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6" w:rsidRPr="0081275C" w:rsidRDefault="009E1046" w:rsidP="003D433C">
      <w:pPr>
        <w:tabs>
          <w:tab w:val="left" w:pos="709"/>
          <w:tab w:val="left" w:pos="993"/>
          <w:tab w:val="left" w:pos="9072"/>
        </w:tabs>
        <w:spacing w:after="0" w:line="240" w:lineRule="auto"/>
        <w:ind w:right="-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1275C">
        <w:rPr>
          <w:rFonts w:ascii="TH SarabunPSK" w:hAnsi="TH SarabunPSK" w:cs="TH SarabunPSK"/>
          <w:b/>
          <w:bCs/>
          <w:sz w:val="40"/>
          <w:szCs w:val="40"/>
          <w:cs/>
        </w:rPr>
        <w:t>สาระสำคัญของ</w:t>
      </w:r>
      <w:r w:rsidR="00A43B66" w:rsidRPr="0081275C">
        <w:rPr>
          <w:rFonts w:ascii="TH SarabunPSK" w:hAnsi="TH SarabunPSK" w:cs="TH SarabunPSK"/>
          <w:b/>
          <w:bCs/>
          <w:sz w:val="40"/>
          <w:szCs w:val="40"/>
          <w:cs/>
        </w:rPr>
        <w:t>แผนพัฒนาการศึกษา (พ.ศ.2561-2564)</w:t>
      </w:r>
      <w:r w:rsidRPr="0081275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A43B66" w:rsidRPr="0081275C">
        <w:rPr>
          <w:rFonts w:ascii="TH SarabunPSK" w:hAnsi="TH SarabunPSK" w:cs="TH SarabunPSK"/>
          <w:b/>
          <w:bCs/>
          <w:sz w:val="40"/>
          <w:szCs w:val="40"/>
          <w:cs/>
        </w:rPr>
        <w:t>จังหวัดเพชรบูรณ์</w:t>
      </w:r>
    </w:p>
    <w:p w:rsidR="00C64A33" w:rsidRPr="0081275C" w:rsidRDefault="00C64A33" w:rsidP="003D433C">
      <w:pPr>
        <w:tabs>
          <w:tab w:val="left" w:pos="0"/>
          <w:tab w:val="left" w:pos="709"/>
          <w:tab w:val="left" w:pos="993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64A33" w:rsidRPr="0081275C" w:rsidRDefault="007B7372" w:rsidP="007B7372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 w:rsidRPr="0081275C">
        <w:rPr>
          <w:color w:val="000000" w:themeColor="text1"/>
          <w:sz w:val="32"/>
          <w:szCs w:val="32"/>
          <w:cs/>
        </w:rPr>
        <w:tab/>
      </w:r>
      <w:r w:rsidR="00A43B66" w:rsidRPr="0081275C">
        <w:rPr>
          <w:color w:val="000000" w:themeColor="text1"/>
          <w:sz w:val="32"/>
          <w:szCs w:val="32"/>
          <w:cs/>
        </w:rPr>
        <w:t xml:space="preserve">คณะกรรมการศึกษาธิการจังหวัดเพชรบูรณ์ </w:t>
      </w:r>
      <w:r w:rsidR="00D96863" w:rsidRPr="0081275C">
        <w:rPr>
          <w:color w:val="000000" w:themeColor="text1"/>
          <w:sz w:val="32"/>
          <w:szCs w:val="32"/>
          <w:cs/>
        </w:rPr>
        <w:t xml:space="preserve">และ </w:t>
      </w:r>
      <w:r w:rsidR="00C64A33" w:rsidRPr="0081275C">
        <w:rPr>
          <w:color w:val="000000" w:themeColor="text1"/>
          <w:sz w:val="32"/>
          <w:szCs w:val="32"/>
          <w:cs/>
        </w:rPr>
        <w:t>สำนักงานศึกษาธิการจังหวัดเพชรบูรณ์</w:t>
      </w:r>
      <w:r w:rsidR="00D96863" w:rsidRPr="0081275C">
        <w:rPr>
          <w:color w:val="000000" w:themeColor="text1"/>
          <w:sz w:val="32"/>
          <w:szCs w:val="32"/>
          <w:cs/>
        </w:rPr>
        <w:t xml:space="preserve">ร่วมกับหน่วยงานทางการศึกษา หน่วยงานที่เกี่ยวข้องในการจัดการศึกษา สถานศึกษา และผู้มีส่วนได้ส่วนเสีย        </w:t>
      </w:r>
      <w:r w:rsidR="00C64A33" w:rsidRPr="0081275C">
        <w:rPr>
          <w:color w:val="000000" w:themeColor="text1"/>
          <w:sz w:val="32"/>
          <w:szCs w:val="32"/>
          <w:cs/>
        </w:rPr>
        <w:t xml:space="preserve"> ได้</w:t>
      </w:r>
      <w:r w:rsidR="00D96863" w:rsidRPr="0081275C">
        <w:rPr>
          <w:color w:val="000000" w:themeColor="text1"/>
          <w:sz w:val="32"/>
          <w:szCs w:val="32"/>
          <w:cs/>
        </w:rPr>
        <w:t>ร่วมกัน</w:t>
      </w:r>
      <w:r w:rsidR="00C64A33" w:rsidRPr="0081275C">
        <w:rPr>
          <w:color w:val="000000" w:themeColor="text1"/>
          <w:sz w:val="32"/>
          <w:szCs w:val="32"/>
          <w:cs/>
        </w:rPr>
        <w:t>กำหนดทิศทางการจัดการศึกษา</w:t>
      </w:r>
      <w:r w:rsidRPr="0081275C">
        <w:rPr>
          <w:rFonts w:eastAsia="Cordia New"/>
          <w:sz w:val="32"/>
          <w:szCs w:val="32"/>
          <w:cs/>
        </w:rPr>
        <w:t>ให้สอดคล้องกับ</w:t>
      </w:r>
      <w:r w:rsidRPr="0081275C">
        <w:rPr>
          <w:sz w:val="32"/>
          <w:szCs w:val="32"/>
          <w:cs/>
        </w:rPr>
        <w:t>กรอบยุทธศาสตร์ชาติ ร</w:t>
      </w:r>
      <w:bookmarkStart w:id="0" w:name="_GoBack"/>
      <w:bookmarkEnd w:id="0"/>
      <w:r w:rsidRPr="0081275C">
        <w:rPr>
          <w:sz w:val="32"/>
          <w:szCs w:val="32"/>
          <w:cs/>
        </w:rPr>
        <w:t>ะยะ 20 ปี (พ.ศ. 2560</w:t>
      </w:r>
      <w:r w:rsidRPr="0081275C">
        <w:rPr>
          <w:sz w:val="32"/>
          <w:szCs w:val="32"/>
        </w:rPr>
        <w:t>–</w:t>
      </w:r>
      <w:r w:rsidRPr="0081275C">
        <w:rPr>
          <w:sz w:val="32"/>
          <w:szCs w:val="32"/>
          <w:cs/>
        </w:rPr>
        <w:t>2579)</w:t>
      </w:r>
      <w:r w:rsidRPr="0081275C">
        <w:rPr>
          <w:rFonts w:eastAsia="Cordia New"/>
          <w:sz w:val="32"/>
          <w:szCs w:val="32"/>
          <w:cs/>
        </w:rPr>
        <w:t xml:space="preserve"> ยุทธศาสตร์กระทรวงศึกษาธิการ และยุทธศาสตร์</w:t>
      </w:r>
      <w:r w:rsidRPr="0081275C">
        <w:rPr>
          <w:sz w:val="32"/>
          <w:szCs w:val="32"/>
          <w:cs/>
        </w:rPr>
        <w:t>สำนักงานปลัดกระทรวงศึกษาธิการ ประจำปีงบประมาณ พ.ศ. 2562</w:t>
      </w:r>
      <w:r w:rsidR="00D96863" w:rsidRPr="0081275C">
        <w:rPr>
          <w:sz w:val="32"/>
          <w:szCs w:val="32"/>
          <w:cs/>
        </w:rPr>
        <w:t xml:space="preserve"> เพื่อเป็นสาระสำคัญของแผนพัฒนาการศึกษา (พ.ศ.2561-2564) จังหวัดเพชรบูรณ์ </w:t>
      </w:r>
      <w:r w:rsidRPr="0081275C">
        <w:rPr>
          <w:sz w:val="32"/>
          <w:szCs w:val="32"/>
          <w:cs/>
        </w:rPr>
        <w:t xml:space="preserve"> </w:t>
      </w:r>
      <w:r w:rsidR="00F368F8" w:rsidRPr="0081275C">
        <w:rPr>
          <w:color w:val="000000" w:themeColor="text1"/>
          <w:sz w:val="32"/>
          <w:szCs w:val="32"/>
          <w:cs/>
        </w:rPr>
        <w:t>โดย</w:t>
      </w:r>
      <w:r w:rsidR="00C64A33" w:rsidRPr="0081275C">
        <w:rPr>
          <w:color w:val="000000" w:themeColor="text1"/>
          <w:sz w:val="32"/>
          <w:szCs w:val="32"/>
          <w:cs/>
        </w:rPr>
        <w:t>มีสาระสำคัญดังนี้</w:t>
      </w:r>
    </w:p>
    <w:p w:rsidR="00C64A33" w:rsidRPr="0081275C" w:rsidRDefault="00C64A33" w:rsidP="003D433C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</w:p>
    <w:p w:rsidR="009E1046" w:rsidRPr="0081275C" w:rsidRDefault="009E1046" w:rsidP="005E3777">
      <w:pPr>
        <w:tabs>
          <w:tab w:val="left" w:pos="851"/>
          <w:tab w:val="left" w:pos="993"/>
          <w:tab w:val="left" w:pos="9072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>3.1  วิสัยทัศน์</w:t>
      </w:r>
    </w:p>
    <w:p w:rsidR="004016E1" w:rsidRPr="0081275C" w:rsidRDefault="00D54C1F" w:rsidP="001F130E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  <w:cs/>
        </w:rPr>
        <w:tab/>
      </w:r>
      <w:r w:rsidRPr="0081275C">
        <w:rPr>
          <w:rFonts w:ascii="TH SarabunPSK" w:hAnsi="TH SarabunPSK" w:cs="TH SarabunPSK"/>
          <w:sz w:val="32"/>
          <w:szCs w:val="32"/>
          <w:cs/>
        </w:rPr>
        <w:tab/>
      </w:r>
      <w:r w:rsidRPr="0081275C">
        <w:rPr>
          <w:rFonts w:ascii="TH SarabunPSK" w:hAnsi="TH SarabunPSK" w:cs="TH SarabunPSK"/>
          <w:sz w:val="32"/>
          <w:szCs w:val="32"/>
        </w:rPr>
        <w:t>“</w:t>
      </w:r>
      <w:r w:rsidR="001F130E" w:rsidRPr="0081275C">
        <w:rPr>
          <w:rFonts w:ascii="TH SarabunPSK" w:hAnsi="TH SarabunPSK" w:cs="TH SarabunPSK"/>
          <w:sz w:val="32"/>
          <w:szCs w:val="32"/>
          <w:cs/>
        </w:rPr>
        <w:t>ผู้เรียนได้เรียนรู้อย่างมีคุณภาพ รักและภูมิใจในท้องถิ่น ก้าวทันการเปลี่ยนแปลงของโลก        ในศตวรรษที่ 21</w:t>
      </w:r>
      <w:r w:rsidRPr="0081275C">
        <w:rPr>
          <w:rFonts w:ascii="TH SarabunPSK" w:hAnsi="TH SarabunPSK" w:cs="TH SarabunPSK"/>
          <w:sz w:val="32"/>
          <w:szCs w:val="32"/>
        </w:rPr>
        <w:t>”</w:t>
      </w:r>
    </w:p>
    <w:p w:rsidR="00C743CB" w:rsidRPr="0081275C" w:rsidRDefault="00C743CB" w:rsidP="003D433C">
      <w:pPr>
        <w:tabs>
          <w:tab w:val="left" w:pos="851"/>
          <w:tab w:val="left" w:pos="993"/>
          <w:tab w:val="left" w:pos="9072"/>
        </w:tabs>
        <w:spacing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E1046" w:rsidRPr="0081275C" w:rsidRDefault="009E1046" w:rsidP="003D433C">
      <w:pPr>
        <w:tabs>
          <w:tab w:val="left" w:pos="851"/>
          <w:tab w:val="left" w:pos="993"/>
          <w:tab w:val="left" w:pos="9072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3.2  </w:t>
      </w:r>
      <w:proofErr w:type="spellStart"/>
      <w:r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</w:t>
      </w:r>
    </w:p>
    <w:p w:rsidR="00C4603F" w:rsidRPr="0081275C" w:rsidRDefault="00061C72" w:rsidP="00C4603F">
      <w:pPr>
        <w:tabs>
          <w:tab w:val="left" w:pos="993"/>
          <w:tab w:val="left" w:pos="1134"/>
          <w:tab w:val="left" w:pos="9072"/>
        </w:tabs>
        <w:spacing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4603F"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1. พัฒนาผู้เรียนและบุคลากร ใฝ่เรียนรู้ ก้าวทันสู่ศตวรรษที่ 21</w:t>
      </w:r>
    </w:p>
    <w:p w:rsidR="00C4603F" w:rsidRPr="0081275C" w:rsidRDefault="00C4603F" w:rsidP="00C4603F">
      <w:pPr>
        <w:tabs>
          <w:tab w:val="left" w:pos="993"/>
          <w:tab w:val="left" w:pos="1134"/>
          <w:tab w:val="left" w:pos="9072"/>
        </w:tabs>
        <w:spacing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เสริมสร้างโอกาสการเข้าถึงบริการทางการศึกษาของประชาชนอย่างทั่วถึงและเท่าเทียม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4603F" w:rsidRPr="0081275C" w:rsidRDefault="00C4603F" w:rsidP="00C4603F">
      <w:pPr>
        <w:tabs>
          <w:tab w:val="left" w:pos="993"/>
          <w:tab w:val="left" w:pos="1134"/>
          <w:tab w:val="left" w:pos="9072"/>
        </w:tabs>
        <w:spacing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3. ยกระดับคุณภาพสู่มาตรฐานการศึกษาทุกระดับทุกประเภท </w:t>
      </w:r>
    </w:p>
    <w:p w:rsidR="00C4603F" w:rsidRPr="0081275C" w:rsidRDefault="00C4603F" w:rsidP="00C4603F">
      <w:pPr>
        <w:tabs>
          <w:tab w:val="left" w:pos="993"/>
          <w:tab w:val="left" w:pos="1134"/>
          <w:tab w:val="left" w:pos="9072"/>
        </w:tabs>
        <w:spacing w:after="0" w:line="240" w:lineRule="auto"/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4. เสริมสร้างศักยภาพการดำเนินชีวิตในสังคมประชาคมอาเซียน และสังคมโลก </w:t>
      </w:r>
    </w:p>
    <w:p w:rsidR="00061C72" w:rsidRPr="0081275C" w:rsidRDefault="00C4603F" w:rsidP="00C4603F">
      <w:pPr>
        <w:tabs>
          <w:tab w:val="left" w:pos="993"/>
          <w:tab w:val="left" w:pos="1134"/>
          <w:tab w:val="left" w:pos="9072"/>
        </w:tabs>
        <w:spacing w:after="0" w:line="240" w:lineRule="auto"/>
        <w:ind w:right="-1"/>
        <w:rPr>
          <w:rFonts w:ascii="TH SarabunPSK" w:hAnsi="TH SarabunPSK" w:cs="TH SarabunPSK"/>
          <w:color w:val="FF0000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พัฒนาระบบบริหารจัดการศึกษาตามหลัก</w:t>
      </w:r>
      <w:proofErr w:type="spellStart"/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ธรรมาภิ</w:t>
      </w:r>
      <w:proofErr w:type="spellEnd"/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บาล</w:t>
      </w:r>
    </w:p>
    <w:p w:rsidR="009E1046" w:rsidRPr="0081275C" w:rsidRDefault="009E1046" w:rsidP="003D433C">
      <w:pPr>
        <w:tabs>
          <w:tab w:val="left" w:pos="851"/>
          <w:tab w:val="left" w:pos="993"/>
          <w:tab w:val="left" w:pos="9072"/>
        </w:tabs>
        <w:spacing w:after="0" w:line="240" w:lineRule="auto"/>
        <w:ind w:right="-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3.3  เป้าประสงค์</w:t>
      </w:r>
    </w:p>
    <w:p w:rsidR="00602A82" w:rsidRPr="0081275C" w:rsidRDefault="008E30D3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02A82" w:rsidRPr="008127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1. </w:t>
      </w:r>
      <w:r w:rsidR="00602A82"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ผู้เรียนทุกคนมีทักษะการเรียนรู้ สู่ศตวรรษที่ </w:t>
      </w:r>
      <w:r w:rsidR="00602A82" w:rsidRPr="0081275C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2.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ผู้เรียนทุกคนมีสิทธิได้รับโอกาสทางการศึกษาและเรียนรู้อย่างต่อเนื่องตลอดชีวิต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3.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ผู้เรียนมีคุณธรรม จริยธรรม เป็นพลเมืองดีของสังคมไทยและสังคมโลก ตามหลักปรัชญาของเศรษฐกิจพอเพียง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4.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ผู้เรียนที่สำเร็จการศึกษา มีสมรรถนะและขีดความสามารถในการแข่งขันและการประกอบอาชีพ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5.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ครูและบุคลากรทางการศึกษา มีสมรรถนะตรงตามสายงาน มีวัฒนธรรมการทำงานที่มุ่งเน้นผลสัมฤทธิ์และเป็นต้นแบบที่ดี</w:t>
      </w:r>
    </w:p>
    <w:p w:rsidR="00AA33E6" w:rsidRPr="0081275C" w:rsidRDefault="00602A82" w:rsidP="00AA33E6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6.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หน่วยงานทางการศึกษามีรูปแบบระบบบริหารจัดการที่</w:t>
      </w:r>
      <w:proofErr w:type="spellStart"/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การเชื่อมโยงทุกภาคส่วน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 xml:space="preserve">3.4 จุดเน้น 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</w:rPr>
        <w:tab/>
        <w:t xml:space="preserve"> 1. </w:t>
      </w:r>
      <w:r w:rsidRPr="0081275C">
        <w:rPr>
          <w:rFonts w:ascii="TH SarabunPSK" w:hAnsi="TH SarabunPSK" w:cs="TH SarabunPSK"/>
          <w:sz w:val="32"/>
          <w:szCs w:val="32"/>
          <w:cs/>
        </w:rPr>
        <w:t>พัฒนาคุณภาพและคุณลักษณะของผู้เรียนจังหวัดเพชรบูรณ์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</w:rPr>
        <w:tab/>
        <w:t xml:space="preserve"> 2. </w:t>
      </w:r>
      <w:r w:rsidRPr="0081275C">
        <w:rPr>
          <w:rFonts w:ascii="TH SarabunPSK" w:hAnsi="TH SarabunPSK" w:cs="TH SarabunPSK"/>
          <w:sz w:val="32"/>
          <w:szCs w:val="32"/>
          <w:cs/>
        </w:rPr>
        <w:t xml:space="preserve">สร้างโรงเรียนต้นแบบ </w:t>
      </w:r>
      <w:proofErr w:type="spellStart"/>
      <w:r w:rsidRPr="0081275C"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 w:rsidRPr="0081275C">
        <w:rPr>
          <w:rFonts w:ascii="TH SarabunPSK" w:hAnsi="TH SarabunPSK" w:cs="TH SarabunPSK"/>
          <w:sz w:val="32"/>
          <w:szCs w:val="32"/>
          <w:cs/>
        </w:rPr>
        <w:t>. เพชรบูรณ์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</w:rPr>
        <w:tab/>
        <w:t xml:space="preserve"> 3. </w:t>
      </w:r>
      <w:r w:rsidRPr="0081275C">
        <w:rPr>
          <w:rFonts w:ascii="TH SarabunPSK" w:hAnsi="TH SarabunPSK" w:cs="TH SarabunPSK"/>
          <w:sz w:val="32"/>
          <w:szCs w:val="32"/>
          <w:cs/>
        </w:rPr>
        <w:t>การแก้ไขปัญหาข้าราชการครูและบุคลากรทางการศึกษาและการบริหารงานบุคคล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</w:rPr>
        <w:tab/>
        <w:t xml:space="preserve"> 4. </w:t>
      </w:r>
      <w:r w:rsidRPr="0081275C">
        <w:rPr>
          <w:rFonts w:ascii="TH SarabunPSK" w:hAnsi="TH SarabunPSK" w:cs="TH SarabunPSK"/>
          <w:sz w:val="32"/>
          <w:szCs w:val="32"/>
          <w:cs/>
        </w:rPr>
        <w:t>การพัฒนาทักษะภาษาต่างประเทศ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</w:rPr>
        <w:tab/>
        <w:t xml:space="preserve"> 5. </w:t>
      </w:r>
      <w:r w:rsidRPr="0081275C">
        <w:rPr>
          <w:rFonts w:ascii="TH SarabunPSK" w:hAnsi="TH SarabunPSK" w:cs="TH SarabunPSK"/>
          <w:sz w:val="32"/>
          <w:szCs w:val="32"/>
          <w:cs/>
        </w:rPr>
        <w:t>การศึกษาเพื่อการมีงานทำ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</w:rPr>
        <w:tab/>
        <w:t xml:space="preserve"> 6. </w:t>
      </w:r>
      <w:r w:rsidRPr="0081275C">
        <w:rPr>
          <w:rFonts w:ascii="TH SarabunPSK" w:hAnsi="TH SarabunPSK" w:cs="TH SarabunPSK"/>
          <w:sz w:val="32"/>
          <w:szCs w:val="32"/>
          <w:cs/>
        </w:rPr>
        <w:t>การแก้ปัญหาการบริหารจัดการโรงเรียนขนาดเล็ก</w:t>
      </w:r>
    </w:p>
    <w:p w:rsidR="00602A82" w:rsidRPr="0081275C" w:rsidRDefault="00602A82" w:rsidP="00602A82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</w:rPr>
        <w:tab/>
        <w:t xml:space="preserve"> 7. </w:t>
      </w:r>
      <w:r w:rsidRPr="0081275C">
        <w:rPr>
          <w:rFonts w:ascii="TH SarabunPSK" w:hAnsi="TH SarabunPSK" w:cs="TH SarabunPSK"/>
          <w:sz w:val="32"/>
          <w:szCs w:val="32"/>
          <w:cs/>
        </w:rPr>
        <w:t>การสืบสานพระบรมรา</w:t>
      </w:r>
      <w:proofErr w:type="spellStart"/>
      <w:r w:rsidRPr="0081275C">
        <w:rPr>
          <w:rFonts w:ascii="TH SarabunPSK" w:hAnsi="TH SarabunPSK" w:cs="TH SarabunPSK"/>
          <w:sz w:val="32"/>
          <w:szCs w:val="32"/>
          <w:cs/>
        </w:rPr>
        <w:t>โช</w:t>
      </w:r>
      <w:proofErr w:type="spellEnd"/>
      <w:r w:rsidRPr="0081275C">
        <w:rPr>
          <w:rFonts w:ascii="TH SarabunPSK" w:hAnsi="TH SarabunPSK" w:cs="TH SarabunPSK"/>
          <w:sz w:val="32"/>
          <w:szCs w:val="32"/>
          <w:cs/>
        </w:rPr>
        <w:t xml:space="preserve">บายการศึกษาของสมเด็จพระเจ้าอยู่หัวฯ รัชกาลที่ </w:t>
      </w:r>
      <w:r w:rsidRPr="0081275C">
        <w:rPr>
          <w:rFonts w:ascii="TH SarabunPSK" w:hAnsi="TH SarabunPSK" w:cs="TH SarabunPSK"/>
          <w:sz w:val="32"/>
          <w:szCs w:val="32"/>
        </w:rPr>
        <w:t>10</w:t>
      </w:r>
    </w:p>
    <w:p w:rsidR="009E1046" w:rsidRPr="0081275C" w:rsidRDefault="00D547DC" w:rsidP="00AA33E6">
      <w:pPr>
        <w:tabs>
          <w:tab w:val="left" w:pos="851"/>
          <w:tab w:val="left" w:pos="1134"/>
          <w:tab w:val="left" w:pos="9072"/>
        </w:tabs>
        <w:spacing w:after="0" w:line="240" w:lineRule="auto"/>
        <w:ind w:right="-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602A82"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</w:t>
      </w:r>
      <w:r w:rsidR="009E1046"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ประเด็นยุทธศาสตร์</w:t>
      </w:r>
    </w:p>
    <w:p w:rsidR="00302A80" w:rsidRPr="0081275C" w:rsidRDefault="00302A80" w:rsidP="00FD60D3">
      <w:pPr>
        <w:tabs>
          <w:tab w:val="left" w:pos="709"/>
          <w:tab w:val="left" w:pos="99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Pr="0081275C">
        <w:rPr>
          <w:rFonts w:ascii="TH SarabunPSK" w:hAnsi="TH SarabunPSK" w:cs="TH SarabunPSK"/>
          <w:sz w:val="32"/>
          <w:szCs w:val="32"/>
          <w:cs/>
        </w:rPr>
        <w:t xml:space="preserve">  การจัดการศึกษาเพื่อสร้างภูมิคุ้มกันและพัฒนาทักษะชีวิต </w:t>
      </w:r>
    </w:p>
    <w:p w:rsidR="00302A80" w:rsidRPr="0081275C" w:rsidRDefault="00FD60D3" w:rsidP="00FD60D3">
      <w:pPr>
        <w:tabs>
          <w:tab w:val="left" w:pos="709"/>
          <w:tab w:val="left" w:pos="1134"/>
        </w:tabs>
        <w:spacing w:after="0" w:line="240" w:lineRule="auto"/>
        <w:ind w:right="-540" w:firstLine="720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302A80" w:rsidRPr="008127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</w:t>
      </w:r>
      <w:r w:rsidR="00302A80" w:rsidRPr="0081275C">
        <w:rPr>
          <w:rFonts w:ascii="TH SarabunPSK" w:hAnsi="TH SarabunPSK" w:cs="TH SarabunPSK"/>
          <w:sz w:val="32"/>
          <w:szCs w:val="32"/>
          <w:cs/>
        </w:rPr>
        <w:t xml:space="preserve">  การจัดการศึกษาเพื่อพัฒนากำลังคน สร้างขีดความสามารถในการตอบสนอง</w:t>
      </w:r>
    </w:p>
    <w:p w:rsidR="00302A80" w:rsidRPr="0081275C" w:rsidRDefault="00302A80" w:rsidP="00302A80">
      <w:pPr>
        <w:tabs>
          <w:tab w:val="left" w:pos="709"/>
          <w:tab w:val="left" w:pos="993"/>
        </w:tabs>
        <w:spacing w:after="0" w:line="240" w:lineRule="auto"/>
        <w:ind w:right="-540" w:firstLine="720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FD60D3" w:rsidRPr="0081275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1275C">
        <w:rPr>
          <w:rFonts w:ascii="TH SarabunPSK" w:hAnsi="TH SarabunPSK" w:cs="TH SarabunPSK"/>
          <w:sz w:val="32"/>
          <w:szCs w:val="32"/>
          <w:cs/>
        </w:rPr>
        <w:t>การพัฒนาจังหวัด</w:t>
      </w:r>
      <w:r w:rsidRPr="0081275C">
        <w:rPr>
          <w:rFonts w:ascii="TH SarabunPSK" w:hAnsi="TH SarabunPSK" w:cs="TH SarabunPSK"/>
          <w:sz w:val="32"/>
          <w:szCs w:val="32"/>
        </w:rPr>
        <w:t xml:space="preserve"> </w:t>
      </w:r>
    </w:p>
    <w:p w:rsidR="00302A80" w:rsidRPr="0081275C" w:rsidRDefault="00FD60D3" w:rsidP="00FD60D3">
      <w:pPr>
        <w:tabs>
          <w:tab w:val="left" w:pos="709"/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2A80" w:rsidRPr="008127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="00302A80" w:rsidRPr="0081275C">
        <w:rPr>
          <w:rFonts w:ascii="TH SarabunPSK" w:hAnsi="TH SarabunPSK" w:cs="TH SarabunPSK"/>
          <w:sz w:val="32"/>
          <w:szCs w:val="32"/>
          <w:cs/>
        </w:rPr>
        <w:t xml:space="preserve">  การพัฒนาศักยภาพคน คุณภาพชีวิตและแหล่งเรียนรู้ </w:t>
      </w:r>
    </w:p>
    <w:p w:rsidR="00302A80" w:rsidRPr="0081275C" w:rsidRDefault="00FD60D3" w:rsidP="00FD60D3">
      <w:pPr>
        <w:tabs>
          <w:tab w:val="left" w:pos="709"/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2A80" w:rsidRPr="008127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="00302A80" w:rsidRPr="0081275C">
        <w:rPr>
          <w:rFonts w:ascii="TH SarabunPSK" w:hAnsi="TH SarabunPSK" w:cs="TH SarabunPSK"/>
          <w:sz w:val="32"/>
          <w:szCs w:val="32"/>
          <w:cs/>
        </w:rPr>
        <w:t xml:space="preserve">  การพัฒนาการบริหารเพื่อ</w:t>
      </w:r>
      <w:proofErr w:type="spellStart"/>
      <w:r w:rsidR="00302A80" w:rsidRPr="0081275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302A80" w:rsidRPr="0081275C">
        <w:rPr>
          <w:rFonts w:ascii="TH SarabunPSK" w:hAnsi="TH SarabunPSK" w:cs="TH SarabunPSK"/>
          <w:sz w:val="32"/>
          <w:szCs w:val="32"/>
          <w:cs/>
        </w:rPr>
        <w:t>การจัดการศึกษาโดยการมีส่วนร่วมในจังหวัด</w:t>
      </w:r>
    </w:p>
    <w:p w:rsidR="00602A82" w:rsidRPr="0081275C" w:rsidRDefault="00602A82" w:rsidP="00AC32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C3295" w:rsidRPr="0081275C" w:rsidRDefault="00D547DC" w:rsidP="00AC32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602A82" w:rsidRPr="0081275C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D60D3" w:rsidRPr="0081275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AC3295" w:rsidRPr="0081275C">
        <w:rPr>
          <w:rFonts w:ascii="TH SarabunPSK" w:hAnsi="TH SarabunPSK" w:cs="TH SarabunPSK"/>
          <w:b/>
          <w:bCs/>
          <w:sz w:val="32"/>
          <w:szCs w:val="32"/>
          <w:cs/>
        </w:rPr>
        <w:t>และแนวทางพัฒนาตามยุทธศาสตร์</w:t>
      </w:r>
    </w:p>
    <w:p w:rsidR="00AC3295" w:rsidRPr="0081275C" w:rsidRDefault="00AC3295" w:rsidP="00AC3295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D60D3" w:rsidRPr="0081275C" w:rsidRDefault="00FD60D3" w:rsidP="00E3700F">
      <w:pPr>
        <w:tabs>
          <w:tab w:val="left" w:pos="426"/>
          <w:tab w:val="left" w:pos="1134"/>
          <w:tab w:val="left" w:pos="2977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1  การจัดการศึกษาเพื่อสร้างภูมิคุ้มกันและพัฒนาทักษะชีวิต </w:t>
      </w:r>
    </w:p>
    <w:p w:rsidR="00FD60D3" w:rsidRPr="0081275C" w:rsidRDefault="00FD60D3" w:rsidP="00FD60D3">
      <w:pPr>
        <w:tabs>
          <w:tab w:val="left" w:pos="426"/>
          <w:tab w:val="left" w:pos="1134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FD60D3" w:rsidRPr="0081275C" w:rsidRDefault="00FD60D3" w:rsidP="00602A82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81275C">
        <w:rPr>
          <w:rFonts w:ascii="TH SarabunPSK" w:hAnsi="TH SarabunPSK" w:cs="TH SarabunPSK"/>
          <w:sz w:val="32"/>
          <w:szCs w:val="32"/>
          <w:cs/>
        </w:rPr>
        <w:tab/>
      </w:r>
      <w:r w:rsidRPr="0081275C">
        <w:rPr>
          <w:rFonts w:ascii="TH SarabunPSK" w:hAnsi="TH SarabunPSK" w:cs="TH SarabunPSK"/>
          <w:sz w:val="32"/>
          <w:szCs w:val="32"/>
          <w:cs/>
        </w:rPr>
        <w:tab/>
      </w:r>
      <w:r w:rsidR="00602A82" w:rsidRPr="0081275C">
        <w:rPr>
          <w:rFonts w:ascii="TH SarabunPSK" w:hAnsi="TH SarabunPSK" w:cs="TH SarabunPSK"/>
          <w:sz w:val="32"/>
          <w:szCs w:val="32"/>
          <w:cs/>
        </w:rPr>
        <w:t>ผู้เรียนทุกคนมีทักษะชีวิตรู้เท่าทัน การป้องกันภัยคุกคามทุกรูปแบบ</w:t>
      </w:r>
    </w:p>
    <w:p w:rsidR="00602A82" w:rsidRPr="0081275C" w:rsidRDefault="00602A82" w:rsidP="00602A82">
      <w:pPr>
        <w:tabs>
          <w:tab w:val="left" w:pos="426"/>
          <w:tab w:val="left" w:pos="1134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>กลยุทธ์/แนวทางการพัฒนา</w:t>
      </w:r>
    </w:p>
    <w:p w:rsidR="00602A82" w:rsidRPr="0081275C" w:rsidRDefault="00602A82" w:rsidP="00602A82">
      <w:pPr>
        <w:tabs>
          <w:tab w:val="left" w:pos="426"/>
          <w:tab w:val="left" w:pos="1134"/>
          <w:tab w:val="left" w:pos="2977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275C">
        <w:rPr>
          <w:rFonts w:ascii="TH SarabunPSK" w:hAnsi="TH SarabunPSK" w:cs="TH SarabunPSK"/>
          <w:sz w:val="32"/>
          <w:szCs w:val="32"/>
          <w:cs/>
        </w:rPr>
        <w:t>1. ส่งเสริมการจัดกิจกรรมสร้างภูมิคุ้มกัน กิจกรรมป้องกันและแก้ไขปัญหายาเสพติดในสถานศึกษา</w:t>
      </w:r>
    </w:p>
    <w:p w:rsidR="00FD60D3" w:rsidRPr="0081275C" w:rsidRDefault="00602A82" w:rsidP="00602A82">
      <w:pPr>
        <w:tabs>
          <w:tab w:val="left" w:pos="426"/>
          <w:tab w:val="left" w:pos="1134"/>
          <w:tab w:val="left" w:pos="297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1275C">
        <w:rPr>
          <w:rFonts w:ascii="TH SarabunPSK" w:hAnsi="TH SarabunPSK" w:cs="TH SarabunPSK"/>
          <w:sz w:val="32"/>
          <w:szCs w:val="32"/>
          <w:cs/>
        </w:rPr>
        <w:tab/>
      </w:r>
      <w:r w:rsidRPr="0081275C">
        <w:rPr>
          <w:rFonts w:ascii="TH SarabunPSK" w:hAnsi="TH SarabunPSK" w:cs="TH SarabunPSK"/>
          <w:sz w:val="32"/>
          <w:szCs w:val="32"/>
          <w:cs/>
        </w:rPr>
        <w:tab/>
        <w:t>2. ส่งเสริมการจัดกิจกรรมเพิ่มทักษะชีวิต การป้องกันภัยคุกคามทางเทคโนโลยีทางสังคมภัยพิบัติทางธรรมชาติและอุบัติเหตุ</w:t>
      </w:r>
    </w:p>
    <w:p w:rsidR="00602A82" w:rsidRPr="0081275C" w:rsidRDefault="00602A82" w:rsidP="00602A82">
      <w:pPr>
        <w:tabs>
          <w:tab w:val="left" w:pos="426"/>
          <w:tab w:val="left" w:pos="1134"/>
          <w:tab w:val="left" w:pos="297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602A82" w:rsidRPr="0081275C" w:rsidRDefault="00602A82" w:rsidP="00602A82">
      <w:pPr>
        <w:tabs>
          <w:tab w:val="left" w:pos="426"/>
          <w:tab w:val="left" w:pos="1134"/>
          <w:tab w:val="left" w:pos="297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ind w:right="-709"/>
        <w:rPr>
          <w:rFonts w:ascii="TH SarabunPSK" w:hAnsi="TH SarabunPSK" w:cs="TH SarabunPSK"/>
          <w:b/>
          <w:bCs/>
          <w:sz w:val="32"/>
          <w:szCs w:val="32"/>
        </w:rPr>
      </w:pPr>
      <w:r w:rsidRPr="00835CD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2 การจัดการศึกษาเพื่อพัฒนากำลังคน สร้างขีดความสามารถในการตอบสนองการพัฒนาจังหวัด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C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ind w:right="-709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1. สถาบัน/หน่วยงานทางการศึกษาทุกแห่ง ผลิตกำลังคนให้สามารถรองรับความต้องการของจังหวัด    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2. ผู้เรียนในระดับมัธยมศึกษาตอนต้นเข้าศึกษาในระดับอาชีวศึกษาไม่น้อยกว่าร้อยละ 50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>(เพิ่มสัดส่วนผู้เรียนอาชีวศึกษาต่อสายสามัญ ร้อยละ 50 )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3. เพิ่มสถานศึกษาขั้นพื้นฐานประเภทอาชีวศึกษา ในพื้นที่ยุทธศาสตร์สำคัญของจังหวัด ที่สอดคล้องกับยุทธศาสตร์การพัฒนาจังหวัด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4. ผู้สำเร็จการศึกษาในระดับมัธยมศึกษาตอนปลาย (ม.6) และอาชีวศึกษา (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>.) ศึกษาต่อระดับอุดมศึกษาเพิ่มขึ้น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5. อัตราการได้งานทำ/ประกอบอาชีพอิสระของผู้สำเร็จการศึกษาระดับอาชีวศึกษา และ อุดมศึกษา (ไม่นับศึกษาต่อ) ภายในระยะเวลา 1 ปี เพิ่มขึ้น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6. ผู้สำเร็จการศึกษาระดับมัธยมศึกษา ถึงระดับ อุดมศึกษา ทุกคนมีทักษะและสมรรถนะตรงตาม        ความต้องการของสถานประกอบการในจังหวัด</w:t>
      </w:r>
    </w:p>
    <w:p w:rsid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7. ยกระดับความสามารถด้านการใช้ภาษาต่างประเทศเฉลี่ยของนักเรียนและครู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tab/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5CD5">
        <w:rPr>
          <w:rFonts w:ascii="TH SarabunPSK" w:hAnsi="TH SarabunPSK" w:cs="TH SarabunPSK"/>
          <w:b/>
          <w:bCs/>
          <w:sz w:val="32"/>
          <w:szCs w:val="32"/>
          <w:cs/>
        </w:rPr>
        <w:t>กลยุทธ์/แนวทางการพัฒนา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1. การสำรวจและจัดทำข้อมูลความต้องแรงงานของสถานประกอบการจังหวัดเพชรบูรณ์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1.1 การสำรวจ/จัดทำข้อมูลผู้สำเร็จการศึกษาในสถานศึกษาทุกระดับ ด้านการศึกษาต่อ          การทำงาน กับผู้เรียนทุกคนที่จบการศึกษา และความพึงพอใจของผู้ประกอบการ อย่างน้อย 2 ปี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1.2 สำรวจและจัดทำข้อมูลความต้องแรงงานของสถานประกอบการจังหวัดเพชรบูรณ์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2. การส่งเสริมการผลิตและพัฒนากำลังคนให้สอดคล้องกับความต้องการของจังหวัด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2.1 กำหนดมาตรการ การผลิตและพัฒนากำลังคน ของสถาบันและหน่วยงานทางการศึกษา โดยคณะกรรมการศึกษาธิการจังหวัด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2.2 สร้างประสบการณ์อาชีพ  (</w:t>
      </w:r>
      <w:r w:rsidRPr="00835CD5">
        <w:rPr>
          <w:rFonts w:ascii="TH SarabunPSK" w:hAnsi="TH SarabunPSK" w:cs="TH SarabunPSK"/>
          <w:sz w:val="32"/>
          <w:szCs w:val="32"/>
        </w:rPr>
        <w:t xml:space="preserve">Work Experience) </w:t>
      </w:r>
      <w:r w:rsidRPr="00835CD5">
        <w:rPr>
          <w:rFonts w:ascii="TH SarabunPSK" w:hAnsi="TH SarabunPSK" w:cs="TH SarabunPSK"/>
          <w:sz w:val="32"/>
          <w:szCs w:val="32"/>
          <w:cs/>
        </w:rPr>
        <w:t>ของนักเรียนชั้นมัธยมศึกษา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2.3 การปรับแผนการรับนักเรียนสามัญศึกษา / การลดการขยายชั้นเรียน /การกำหนดมาตรการการรับนักเรียนตามศักยภาพพื้นฐานของสถานศึกษา โดยไม่รับนักเรียนเกินกว่าที่กำหนด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ind w:right="-709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3. การส่งเสริมการจัดการศึกษาทุกระดับเพื่อให้ผู้เรียนมีทักษะ และสมรรถนะตามความต้องการจังหวัด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3.1 ประสานหน่วยงาน/สถานศึกษา ให้มีการทดสอบมาตรฐานฝีมือแรงงาน / วิชาชีพ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3.2 การยกระดับผลการทดสอบระดับชาติทางอาชีวศึกษา (</w:t>
      </w:r>
      <w:r w:rsidRPr="00835CD5">
        <w:rPr>
          <w:rFonts w:ascii="TH SarabunPSK" w:hAnsi="TH SarabunPSK" w:cs="TH SarabunPSK"/>
          <w:sz w:val="32"/>
          <w:szCs w:val="32"/>
        </w:rPr>
        <w:t xml:space="preserve">V-NET)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ind w:right="-851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4. ส่งเสริมและสนับสนุนการจัดการศึกษา ทวิศึกษา ทวิภาคี 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>กิจศึกษา  เพื่อวางรากฐานสู่การมีงานทำ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ind w:right="-426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4.1  ประสานหน่วยงาน/สถานศึกษา ให้มีการจัดการศึกษา ทวิศึกษา ทวิภาคี  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 xml:space="preserve">กิจศึกษา  เพื่อวางรากฐานสู่การมีงานทำ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4.2 ทำหลักสูตรทวิศึกษา ในสถานศึกษาระดับอาชีวศึกษา เป็นทางเลือกให้แก่นักเรียน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5. การดำเนินงานภายใต้ความร่วมมือกับสถานศึกษาระดับมัธยมศึกษา การคัดกรอง/คัดเลือกนักเรียนระดับ ม.3 ที่มีผลการเรียนในระดับที่เหมาะสมที่จะเข้าศึกษาในระดับอาชีวะ เข้าร่วมโครงการ       แนะแนวการศึกษาพร้อมกับผู้ปกครอง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6. การสร้างภาพลักษณ์/ทัศนคติ ที่ดีของการศึกษาระดับอาชีวศึกษา/จูงใจนักเรียน-ผู้ปกครอง        เน้นการประชาสัมพันธ์รูปแบบต่างๆ (คนพันธ์ </w:t>
      </w:r>
      <w:r w:rsidRPr="00835CD5">
        <w:rPr>
          <w:rFonts w:ascii="TH SarabunPSK" w:hAnsi="TH SarabunPSK" w:cs="TH SarabunPSK"/>
          <w:sz w:val="32"/>
          <w:szCs w:val="32"/>
        </w:rPr>
        <w:t xml:space="preserve">R 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อาชีวะสร้างชาติ) (การจัดรายการวิทยุ/สื่อต่างๆ) /                  การเปิดโลกทัศน์การศึกษาเพื่อการมีงานทำ ในทุกเขตพื้นที่การศึกษา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7. การสร้าง/ผลิต ช่างเพชรบูรณ์ฝีมือเป็นเลิศในประเทศไทย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8. จัดตั้งสถานศึกษาขั้นพื้นฐาน ประเภทอาชีวศึกษา หรือสาขาของสถานศึกษาขั้นพื้นฐานประเภทอาชีวศึกษาในพื้นที่ยุทธศาสตร์สำคัญของจังหวัด ที่สอดคล้องกับยุทธศาสตร์การพัฒนาจังหวัด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ด้านการท่องเที่ยวการเกษตรปลอดภัยและการท่องเที่ยวเชิงอนุรักษ์ เช่นในพื้นที่ อำเภอเขาค้อ เป็นต้น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9. การดำเนินการภายใต้ข้อตกลงความมือ การตั้งสถานศึกษาระดับอุดมศึกษา ประเภท สาขาหรือวิทยาเขต ในสาขาวิชาที่สอดคล้องกับการยุทธศาสตร์การพัฒนาจังหวัด ด้านการท่องเที่ยวการเกษตรปลอดภัยและการท่องเที่ยวเชิงอนุรักษ์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10. การพัฒนาแนวคิดการวางแผนอนาคตแก่นักเรียน-นักศึกษาก่อนสำเร็จการศึกษา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11. การยกระดับความสามารถด้านการใช้ภาษาต่างประเทศเฉลี่ยของนักเรียนและครู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11.1 การส่งเสริมการพัฒนาทักษะครูผู้สอนภาษาต่างประเทศ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11.2 การจัดหา/ระดม งบประมาณจ้างชาวต่างประเทศสอนการสื่อสารภาษาต่างประเทศ /จัดหางบประมาณพัฒนาครู-นักเรียน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11.3 สำรวจ/สรรหาผู้มีความสามารถทางภาษาในท้องถิ่นมาช่วยส่งเสริมการสอนภาษาต่างประเทศ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11.4 การแลกเปลี่ยนหมุนเวียนบุคลากรภาษาต่างประเทศให้แก่สถานศึกษาใกล้เคียงที่        ขาดแคลนบุคลากรภาษาต่างประเทศ/แลกเปลี่ยนครูวิชาเอก/การใช้ทรัพยากรร่วมกันระหว่างสถานศึกษา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11.5 ส่งเสริมการท่องศัพท์ภาษาต่างประเทศทุกคน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11.6 ส่งเสริมสร้างสิ่งแวดล้อมทางการเรียนรู้ภาษาต่างประเทศในสถานศึกษา เช่น ป้ายคำศัพท์ ทุกโรงเรียน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11.7 ค่ายภาษาต่างประเทศ ครู-นักเรียนทุกคน ภาคเรียนละ 1 ครั้ง ทุกอำเภอ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 xml:space="preserve"> (อย่างน้อยช่วงชั้นที่3และ4)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11.8 ส่งเสริมการทดสอบ มาตรฐานภาษาต่างประเทศ จากสถาบันที่เป็นยอมรับด้านภาษา เช่น  </w:t>
      </w:r>
      <w:r w:rsidRPr="00835CD5">
        <w:rPr>
          <w:rFonts w:ascii="TH SarabunPSK" w:hAnsi="TH SarabunPSK" w:cs="TH SarabunPSK"/>
          <w:sz w:val="32"/>
          <w:szCs w:val="32"/>
        </w:rPr>
        <w:t>CEFR (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กรอบมาตรฐานการประเมินความสามารถทางภาษา จากประเทศในกลุ่มสหภาพยุโรป หรือ </w:t>
      </w:r>
      <w:r w:rsidRPr="00835CD5">
        <w:rPr>
          <w:rFonts w:ascii="TH SarabunPSK" w:hAnsi="TH SarabunPSK" w:cs="TH SarabunPSK"/>
          <w:sz w:val="32"/>
          <w:szCs w:val="32"/>
        </w:rPr>
        <w:t xml:space="preserve">CEFR (Common European Framework of Reference for Languages) </w:t>
      </w:r>
      <w:r w:rsidRPr="00835CD5">
        <w:rPr>
          <w:rFonts w:ascii="TH SarabunPSK" w:hAnsi="TH SarabunPSK" w:cs="TH SarabunPSK"/>
          <w:sz w:val="32"/>
          <w:szCs w:val="32"/>
          <w:cs/>
        </w:rPr>
        <w:t>สำหรับครูภาษาอังกฤษ-นักเรียน  เป็นต้น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11.9 ร่วมมือกับสถาบันอุดมศึกษา ส่งนักศึกษาสาขาภาษาต่างประเทศ หรือ ผู้จบการศึกษาที่ยังไม่ได้ทำงานมาร่วมจัดการสอน เพื่อเพิ่มประสบการณ์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11.10 ส่งเสริมความร่วมมือระหว่างสถานศึกษาและชุมชนในการระดมทรัพยากร/แสวงหา    ผู้มีความสามารถสนับสนุนภาษาต่างประเทศ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</w:t>
      </w:r>
      <w:r w:rsidRPr="00835CD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ปรับรูปแบบการสอนของครูภาษาต่างประเทศ โดยยึดหลักการที่ว่า ภาษาคือทักษะและเป็นเครื่องมือที่ใช้สำหรับการสื่อสาร จึงต้องฝึกโดยวิธีการลงมือใช้จริง เริ่มจากการ ฟัง พูด อ่าน เขียน  ตามลำดับ ตั้งแต่ระดับปฐมวัย/หรือวิธีการต่าง ๆ ที่หลากหลายตามบริบทพื้นที่/การสร้างสถานการณ์จำลอง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11.12. ส่งเสริมการสอนเน้นการใช้ติดต่อสื่อสาร มากกว่า ไวยากรณ์ </w:t>
      </w:r>
    </w:p>
    <w:p w:rsidR="00FD60D3" w:rsidRPr="00835CD5" w:rsidRDefault="00835CD5" w:rsidP="00835CD5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11.13 ส่งเสริมการจัดทำหลักสูตรที่สอดคล้องตามระดับการศึกษา ปฐมวัย ประถมศึกษา มัธยมศึกษา อาชีวศึกษา ฯลฯ /ทำคู่มือภาษาต่างประเทศ</w:t>
      </w:r>
    </w:p>
    <w:p w:rsidR="00602A82" w:rsidRPr="00835CD5" w:rsidRDefault="00602A82" w:rsidP="00602A82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602A82" w:rsidRPr="0081275C" w:rsidRDefault="00602A82" w:rsidP="00602A82">
      <w:pPr>
        <w:tabs>
          <w:tab w:val="left" w:pos="426"/>
          <w:tab w:val="left" w:pos="1134"/>
          <w:tab w:val="left" w:pos="1701"/>
          <w:tab w:val="left" w:pos="2977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FD60D3" w:rsidRPr="0081275C" w:rsidRDefault="00FD60D3" w:rsidP="00FD60D3">
      <w:pPr>
        <w:tabs>
          <w:tab w:val="left" w:pos="426"/>
          <w:tab w:val="left" w:pos="1134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3 </w:t>
      </w:r>
      <w:r w:rsidR="002D04E5" w:rsidRPr="008127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การพัฒนาศักยภาพคน คุณภาพชีวิตและแหล่งเรียนรู้ </w:t>
      </w:r>
    </w:p>
    <w:p w:rsidR="00602A82" w:rsidRPr="0081275C" w:rsidRDefault="00602A82" w:rsidP="00FD60D3">
      <w:pPr>
        <w:tabs>
          <w:tab w:val="left" w:pos="426"/>
          <w:tab w:val="left" w:pos="1134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FD60D3" w:rsidRPr="0081275C" w:rsidRDefault="00FD60D3" w:rsidP="00FD60D3">
      <w:pPr>
        <w:tabs>
          <w:tab w:val="left" w:pos="426"/>
          <w:tab w:val="left" w:pos="1134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:rsidR="00835CD5" w:rsidRPr="00835CD5" w:rsidRDefault="002D04E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  <w:cs/>
        </w:rPr>
        <w:tab/>
      </w:r>
      <w:r w:rsidRPr="0081275C">
        <w:rPr>
          <w:rFonts w:ascii="TH SarabunPSK" w:hAnsi="TH SarabunPSK" w:cs="TH SarabunPSK"/>
          <w:sz w:val="32"/>
          <w:szCs w:val="32"/>
          <w:cs/>
        </w:rPr>
        <w:tab/>
      </w:r>
      <w:r w:rsidR="00835CD5" w:rsidRPr="00835CD5">
        <w:rPr>
          <w:rFonts w:ascii="TH SarabunPSK" w:hAnsi="TH SarabunPSK" w:cs="TH SarabunPSK"/>
          <w:sz w:val="32"/>
          <w:szCs w:val="32"/>
          <w:cs/>
        </w:rPr>
        <w:t xml:space="preserve">1. ผู้เรียนสามารถอ่านออกและเขียนได้ ร้อยละ 100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2. ผู้เรียน ร้อยละ 90 มีทักษะและคุณลักษณะพื้นฐานของคนจังหวัดเพชรบูรณ์ สู่คุณลักษณะ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>ที่จำเป็นในศตวรรษที่ 21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3. ผู้เรียนทุกคนเข้าถึงแหล่งเรียนรู้ ภูมิความรู้ที่สอดคล้องกับความสนใจ ที่เอื้อต่อการศึกษาและการเรียนรู้ตลอดชีวิต</w:t>
      </w:r>
    </w:p>
    <w:p w:rsidR="00602A82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4. ครูและบุคลากรทางการศึกษาได้รับการพัฒนา ร้อยละ 100</w:t>
      </w:r>
    </w:p>
    <w:p w:rsidR="00835CD5" w:rsidRPr="0081275C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602A82" w:rsidRPr="0081275C" w:rsidRDefault="00602A82" w:rsidP="00C12AC6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>กลยุทธ์/แนวทางการพัฒนา</w:t>
      </w:r>
    </w:p>
    <w:p w:rsidR="00835CD5" w:rsidRPr="00835CD5" w:rsidRDefault="00C12AC6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sz w:val="32"/>
          <w:szCs w:val="32"/>
          <w:cs/>
        </w:rPr>
        <w:tab/>
      </w:r>
      <w:r w:rsidR="00835CD5" w:rsidRPr="00835CD5">
        <w:rPr>
          <w:rFonts w:ascii="TH SarabunPSK" w:hAnsi="TH SarabunPSK" w:cs="TH SarabunPSK"/>
          <w:sz w:val="32"/>
          <w:szCs w:val="32"/>
        </w:rPr>
        <w:t xml:space="preserve">1. </w:t>
      </w:r>
      <w:r w:rsidR="00835CD5" w:rsidRPr="00835CD5">
        <w:rPr>
          <w:rFonts w:ascii="TH SarabunPSK" w:hAnsi="TH SarabunPSK" w:cs="TH SarabunPSK"/>
          <w:sz w:val="32"/>
          <w:szCs w:val="32"/>
          <w:cs/>
        </w:rPr>
        <w:t>พัฒนาทักษะการอ่านออกเขียนได้ของผู้เรียน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 xml:space="preserve">   </w:t>
      </w: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1.1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ส่งเสริมการคัดเลือก/คัดกรองครูผู้สอน ป.</w:t>
      </w:r>
      <w:r w:rsidRPr="00835CD5">
        <w:rPr>
          <w:rFonts w:ascii="TH SarabunPSK" w:hAnsi="TH SarabunPSK" w:cs="TH SarabunPSK"/>
          <w:sz w:val="32"/>
          <w:szCs w:val="32"/>
        </w:rPr>
        <w:t>1-</w:t>
      </w:r>
      <w:r w:rsidRPr="00835CD5">
        <w:rPr>
          <w:rFonts w:ascii="TH SarabunPSK" w:hAnsi="TH SarabunPSK" w:cs="TH SarabunPSK"/>
          <w:sz w:val="32"/>
          <w:szCs w:val="32"/>
          <w:cs/>
        </w:rPr>
        <w:t>ป.</w:t>
      </w:r>
      <w:r w:rsidRPr="00835CD5">
        <w:rPr>
          <w:rFonts w:ascii="TH SarabunPSK" w:hAnsi="TH SarabunPSK" w:cs="TH SarabunPSK"/>
          <w:sz w:val="32"/>
          <w:szCs w:val="32"/>
        </w:rPr>
        <w:t>3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ในสถานศึกษา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 xml:space="preserve">  </w:t>
      </w: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35CD5">
        <w:rPr>
          <w:rFonts w:ascii="TH SarabunPSK" w:hAnsi="TH SarabunPSK" w:cs="TH SarabunPSK"/>
          <w:sz w:val="32"/>
          <w:szCs w:val="32"/>
        </w:rPr>
        <w:t>1.2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การจัดทำสัญญา/ข้อตกลงความร่วมมือ/กรมธรรม์การอ่านออกเขียนได้ร่วมกับครูและผู้ปกครอง</w:t>
      </w:r>
      <w:proofErr w:type="gramEnd"/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 xml:space="preserve">   </w:t>
      </w: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1.3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ส่งเสริม </w:t>
      </w:r>
      <w:proofErr w:type="gramStart"/>
      <w:r w:rsidRPr="00835CD5">
        <w:rPr>
          <w:rFonts w:ascii="TH SarabunPSK" w:hAnsi="TH SarabunPSK" w:cs="TH SarabunPSK"/>
          <w:sz w:val="32"/>
          <w:szCs w:val="32"/>
          <w:cs/>
        </w:rPr>
        <w:t xml:space="preserve">แนวทางการจัดการเรียนรู้ที่ดี  </w:t>
      </w:r>
      <w:r w:rsidRPr="00835CD5">
        <w:rPr>
          <w:rFonts w:ascii="TH SarabunPSK" w:hAnsi="TH SarabunPSK" w:cs="TH SarabunPSK"/>
          <w:sz w:val="32"/>
          <w:szCs w:val="32"/>
        </w:rPr>
        <w:t>Best</w:t>
      </w:r>
      <w:proofErr w:type="gramEnd"/>
      <w:r w:rsidRPr="00835CD5">
        <w:rPr>
          <w:rFonts w:ascii="TH SarabunPSK" w:hAnsi="TH SarabunPSK" w:cs="TH SarabunPSK"/>
          <w:sz w:val="32"/>
          <w:szCs w:val="32"/>
        </w:rPr>
        <w:t xml:space="preserve"> Practices 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โดยกระบวนการ </w:t>
      </w:r>
      <w:r w:rsidRPr="00835CD5">
        <w:rPr>
          <w:rFonts w:ascii="TH SarabunPSK" w:hAnsi="TH SarabunPSK" w:cs="TH SarabunPSK"/>
          <w:sz w:val="32"/>
          <w:szCs w:val="32"/>
        </w:rPr>
        <w:t xml:space="preserve">PLC  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 xml:space="preserve">   </w:t>
      </w: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1.4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การพัฒนาหลักสูตรที่ส่งเสริมการอ่านและการเขียนในระดับประถมศึกษา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 xml:space="preserve">   </w:t>
      </w: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1.5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ผู้มีส่วนได้ส่วนเสียเข้ามาร่วมรับผิดชอบการดำเนินงาน (ผู้บริหาร ครู นักเรียน ผู้ปกครอง)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1.6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พัฒนาหลักสูตรพื้นฐานเฉพาะทาง เช่น หลักสูตรสำหรับชาวเขา เป็นต้น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1.7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ส่งเสริมให้ครูนำเทคนิคการแจกลูกสระกดคำ มาใช้ในกระบวนการจัดการเรียนการสอนระดับประถมศึกษาอย่างเข้มข้น เพื่อแก้ปัญหานักเรียนอ่านหนังสือไม่ออก เขียนหนังสือไม่ได้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1.8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ส่งเสริมการพัฒนาเทคนิคการจัดการเรียนการสอนที่ให้ผู้เรียนแตกฉานด้านการอ่าน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ส่งเสริมคุณลักษณะผู้เรียนของจังหวัดเพชรบูรณ์ (เป็นคนดี มีวินัย ใฝ่เรียนรู้ สู้งาน) สู่คุณลักษณะ          ที่จำเป็นในศตวรรษที่ </w:t>
      </w:r>
      <w:r w:rsidRPr="00835CD5">
        <w:rPr>
          <w:rFonts w:ascii="TH SarabunPSK" w:hAnsi="TH SarabunPSK" w:cs="TH SarabunPSK"/>
          <w:sz w:val="32"/>
          <w:szCs w:val="32"/>
        </w:rPr>
        <w:t>21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 xml:space="preserve">3. </w:t>
      </w:r>
      <w:r w:rsidRPr="00835CD5">
        <w:rPr>
          <w:rFonts w:ascii="TH SarabunPSK" w:hAnsi="TH SarabunPSK" w:cs="TH SarabunPSK"/>
          <w:sz w:val="32"/>
          <w:szCs w:val="32"/>
          <w:cs/>
        </w:rPr>
        <w:t>ส่งเสริมการจัดการเรียนรู้เพื่อสร้างความรักและความภูมิใจในท้องถิ่น (สำนึกรักษ์บ้านเกิด)</w:t>
      </w:r>
    </w:p>
    <w:p w:rsidR="00835CD5" w:rsidRPr="00835CD5" w:rsidRDefault="00835CD5" w:rsidP="002D53C8">
      <w:pPr>
        <w:tabs>
          <w:tab w:val="left" w:pos="709"/>
          <w:tab w:val="left" w:pos="993"/>
        </w:tabs>
        <w:spacing w:after="0"/>
        <w:ind w:right="-755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>กิจกรรม พัฒนาหลักสูตรท้องถิ่น จังหวัดเพชรบูรณ์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 xml:space="preserve">4. </w:t>
      </w:r>
      <w:r w:rsidRPr="00835CD5">
        <w:rPr>
          <w:rFonts w:ascii="TH SarabunPSK" w:hAnsi="TH SarabunPSK" w:cs="TH SarabunPSK"/>
          <w:sz w:val="32"/>
          <w:szCs w:val="32"/>
          <w:cs/>
        </w:rPr>
        <w:t>ส่งเสริมการพัฒนาคุณภาพทางการศึกษาทุกระดับทุกประเภท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ส่งเสริมให้ครู คณาจารย์ และบุคลากรทางการศึกษา มีสมรรถนะในการจัดกิจกรรมการเรียนรู้ให้สอดคล้องกับการเรียนรู้ในศตวรรษที่ </w:t>
      </w:r>
      <w:r w:rsidRPr="00835CD5">
        <w:rPr>
          <w:rFonts w:ascii="TH SarabunPSK" w:hAnsi="TH SarabunPSK" w:cs="TH SarabunPSK"/>
          <w:sz w:val="32"/>
          <w:szCs w:val="32"/>
        </w:rPr>
        <w:t>21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5.1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พัฒนาศักยภาพบุคลากรสู่ความสำเร็จ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5.2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การพัฒนาศักยภาพบุคลากรเพื่อเพิ่มประสิทธิผล ในการปฏิบัติงาน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5.3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พัฒนาผู้ประกอบวิชาชีพทางการศึกษาตามหลักสูตรการเสริมสร้างคุณธรรม จริยธรรม และจรรยาบรรณของผู้ประกอบวิชาชีพทางการศึกษา </w:t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5.4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พัฒนาจิตวิญญาณและอุดมการณ์ของครูและบุคลากรทางการศึกษา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284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5.5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ส่งเสริมการสร้างขวัญกำลังใจ สร้างแรงจูงใจให้กับครู คณาจารย์และบุคลากรทางการศึกษาและยกย่องครูที่มีอุดมการณ์ การส่งเสริมให้ครูเป็นแบบอย่าง/ต้นแบบ สอนเต็มที่เต็มเวลาเต็มศักยภาพครูต้นแบบวิถีชีวิตพอเพียง</w:t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</w:r>
      <w:r w:rsidRPr="00835CD5">
        <w:rPr>
          <w:rFonts w:ascii="TH SarabunPSK" w:hAnsi="TH SarabunPSK" w:cs="TH SarabunPSK"/>
          <w:sz w:val="32"/>
          <w:szCs w:val="32"/>
        </w:rPr>
        <w:tab/>
        <w:t>5.6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 ส่งเสริม </w:t>
      </w:r>
      <w:proofErr w:type="gramStart"/>
      <w:r w:rsidRPr="00835CD5">
        <w:rPr>
          <w:rFonts w:ascii="TH SarabunPSK" w:hAnsi="TH SarabunPSK" w:cs="TH SarabunPSK"/>
          <w:sz w:val="32"/>
          <w:szCs w:val="32"/>
          <w:cs/>
        </w:rPr>
        <w:t xml:space="preserve">แนวทางการจัดการเรียนรู้ที่ดี  </w:t>
      </w:r>
      <w:r w:rsidRPr="00835CD5">
        <w:rPr>
          <w:rFonts w:ascii="TH SarabunPSK" w:hAnsi="TH SarabunPSK" w:cs="TH SarabunPSK"/>
          <w:sz w:val="32"/>
          <w:szCs w:val="32"/>
        </w:rPr>
        <w:t>Best</w:t>
      </w:r>
      <w:proofErr w:type="gramEnd"/>
      <w:r w:rsidRPr="00835CD5">
        <w:rPr>
          <w:rFonts w:ascii="TH SarabunPSK" w:hAnsi="TH SarabunPSK" w:cs="TH SarabunPSK"/>
          <w:sz w:val="32"/>
          <w:szCs w:val="32"/>
        </w:rPr>
        <w:t xml:space="preserve"> Practices 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โดยกระบวนการ </w:t>
      </w:r>
      <w:r w:rsidRPr="00835CD5">
        <w:rPr>
          <w:rFonts w:ascii="TH SarabunPSK" w:hAnsi="TH SarabunPSK" w:cs="TH SarabunPSK"/>
          <w:sz w:val="32"/>
          <w:szCs w:val="32"/>
        </w:rPr>
        <w:t xml:space="preserve">PLC </w:t>
      </w:r>
    </w:p>
    <w:p w:rsidR="00602A82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835CD5">
        <w:rPr>
          <w:rFonts w:ascii="TH SarabunPSK" w:hAnsi="TH SarabunPSK" w:cs="TH SarabunPSK"/>
          <w:sz w:val="32"/>
          <w:szCs w:val="32"/>
          <w:cs/>
        </w:rPr>
        <w:t>ส่งเสริมการเรียนรู้ตลอดชีวิต และการศึกษาตามอัธยาศัย</w:t>
      </w:r>
    </w:p>
    <w:p w:rsidR="00835CD5" w:rsidRPr="00835CD5" w:rsidRDefault="00835CD5" w:rsidP="00835CD5">
      <w:pPr>
        <w:tabs>
          <w:tab w:val="left" w:pos="709"/>
          <w:tab w:val="left" w:pos="993"/>
        </w:tabs>
        <w:spacing w:after="0"/>
        <w:ind w:right="-755" w:firstLine="720"/>
        <w:rPr>
          <w:rFonts w:ascii="TH SarabunPSK" w:hAnsi="TH SarabunPSK" w:cs="TH SarabunPSK"/>
          <w:sz w:val="18"/>
          <w:szCs w:val="18"/>
        </w:rPr>
      </w:pPr>
    </w:p>
    <w:p w:rsidR="00FD60D3" w:rsidRPr="0081275C" w:rsidRDefault="00FD60D3" w:rsidP="00E3700F">
      <w:pPr>
        <w:tabs>
          <w:tab w:val="left" w:pos="426"/>
          <w:tab w:val="left" w:pos="1134"/>
          <w:tab w:val="left" w:pos="2977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4 </w:t>
      </w:r>
      <w:r w:rsidR="00E3700F" w:rsidRPr="008127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การพัฒนาการบริหารเพื่อ</w:t>
      </w:r>
      <w:proofErr w:type="spellStart"/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81275C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การจัดการศึกษาโดยการมีส่วนร่วมในจังหวัด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5C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1. การแก้ปัญหาครูและบุคลากรทางการศึกษาและการบริหารงานบุคคล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1.1 ครูและบุคลากรทางการศึกษาได้รับการแก้ปัญหาตามความเหมาะสม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1.2 พัฒนาระบบการบริหารงานบุคคลของข้าราชการครูและบุคลากรทางการศึกษา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2. การแก้ปัญหาการบริหารจัดการโรงเรียนขนาดเล็ก ที่มีนักเรียนตั้งแต่ 60 คนลงมา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3. การพัฒนาโรงเรียนต้นแบบ 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 xml:space="preserve">.เพชรบูรณ์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4. การระดมทรัพยากรทางการศึกษาแบบมีส่วนร่วม จากชุมชนและท้องถิ่น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5. การบูร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>การร่วมกับหน่วยงานทางการศึกษาและหน่วยงานอื่นในการจัดการศึกษาและการบริหารจัดการ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5CD5">
        <w:rPr>
          <w:rFonts w:ascii="TH SarabunPSK" w:hAnsi="TH SarabunPSK" w:cs="TH SarabunPSK"/>
          <w:b/>
          <w:bCs/>
          <w:sz w:val="32"/>
          <w:szCs w:val="32"/>
          <w:cs/>
        </w:rPr>
        <w:t>กลยุทธ์/แนวทางการพัฒนา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1. การแก้ปัญหาข้าราชการครูและบุคลากรทางการศึกษา รายบุคคล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1.1 จัดตั้งศูนย์ / ช่องทาง การรับฟังและแก้ปัญหาข้าราชการครูและบุคลากรทางการศึกษา จังหวัดเพชรบูรณ์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1.2 การดำเนินงานกิจกรรม </w:t>
      </w:r>
      <w:r w:rsidRPr="00835CD5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>.พบเพื่อนครู</w:t>
      </w:r>
      <w:r w:rsidRPr="00835CD5">
        <w:rPr>
          <w:rFonts w:ascii="TH SarabunPSK" w:hAnsi="TH SarabunPSK" w:cs="TH SarabunPSK"/>
          <w:sz w:val="32"/>
          <w:szCs w:val="32"/>
        </w:rPr>
        <w:t>”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1.3 การนิเทศ ติดตามและประเมินผลการศึกษาร่วมกับผู้มีส่วนได้ส่วนเสีย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1.4 คณะกรรมการศึกษาธิการจังหวัดหรือคณะที่ได้รับมอบหมาย ร่วมตรวจเยี่ยมให้กำลังใจและคำแนะนำแก่สถานศึกษา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2. พัฒนาระบบการบริหารงานบุคคลของข้าราชการครูและบุคลากรทางการศึกษา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2.1 จัดระบบตรวจ ติดตาม วัดผล ประเมินผล ตามหน้าที่ของข้าราชการครูและบุคลากรทางการศึกษาตามแผนฯ รายบุคคล  โดยบุคคลภายนอก/ฯลฯ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ind w:right="-426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2.2 การปรับระบบการดำเนินการตามระเบียบ กฎหมาย กระบวนการยุติธรรมและไม่เลือกปฏิบัติ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2.3 การสร้างความเป็นธรรม การกำหนดหลักเกณฑ์ในการย้าย/การเกลี่ยอัตรากำลังเพื่อสร้างขวัญและกำลังใจ ตามความเป็นจริง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2.4 การประเมินผลการปฏิบัติหน้าที่ให้สอดคล้องกับความเป็นจริง ในการประเมินเพื่อแต่งตั้งหรือเลื่อน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 xml:space="preserve">ฐานะ การประเมินผลงานเชิงประจักษ์ให้มากขึ้น(ผลงานที่นักเรียน)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2.5 การให้ความสำคัญกับครูที่ตั้งใจสอนมากว่าการประเมินเอกสารหลักฐาน/ การกำหนดหลักเกณฑ์ที่แตกต่างกันตามบริบทของสถานศึกษา (ครูเขตเมืองกับครูชนบท) และผลตอบแทนให้แก่ครูในพื้นที่พิเศษ พื้นที่ห่างไกล เพื่อขวัญและกำลังใจ 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2.6 สร้างปรับหลักเกณฑ์การย้าย/การประเมินผลงานครูตามผลงาน โดย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คำนวน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>ตามค่าเฉลี่ยของผลงานนักเรียนรวมทั้งห้องเรียนมิใช้ผลงานนักเรียนคนในคนหนึ่ง (การให้ความเสมอภาคแก่ผู้เรียน)</w:t>
      </w:r>
    </w:p>
    <w:p w:rsidR="00835CD5" w:rsidRPr="00835CD5" w:rsidRDefault="00835CD5" w:rsidP="002D53C8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ind w:right="-426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2.7 การบริหารจัดการโรงเรียนขนาดเล็ก แก้ปัญหาครูไม่ครบชั้น ครูไม่ตรงสาขา  สัดส่วนนักเรียนต่อครู และสื่ออุปกรณ์การศึกษา เพื่อสร้างโอกาสทางการศึกษาและผู้เรียนและประโยชน์ต่อทางราชการ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3. การแก้ปัญหาการบริหารจัดการโรงเรียนขนาดเล็ก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3.1 การบริหารจัดการโรงเรียนขนาดเล็กที่มีนักเรียนตั้งแต่ 60 คนลงมา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1985"/>
          <w:tab w:val="left" w:pos="2977"/>
        </w:tabs>
        <w:spacing w:after="0" w:line="240" w:lineRule="auto"/>
        <w:ind w:right="-284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3.1.1 การกำหนดนโยบาย แนวทาง แผนบริหารจัดการโรงเรียนขนาดเล็กระดับจังหวัด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5CD5">
        <w:rPr>
          <w:rFonts w:ascii="TH SarabunPSK" w:hAnsi="TH SarabunPSK" w:cs="TH SarabunPSK"/>
          <w:sz w:val="32"/>
          <w:szCs w:val="32"/>
          <w:cs/>
        </w:rPr>
        <w:t>ให้ครอบคลุมทุกมิติของสถานศึกษา เช่น การบริหารงานบุคคล การบริหารจัดการโรงเรียนหลักและโรงเรียนมารวม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1985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3.1.2 การดำเนินงาน การจัดทำแผน แนวทาง การใช้สถานศึกษาขั้นพื้นฐาน ที่เลิกสถานศึกษาขั้นพื้นฐานให้เกิดประโยชน์สูงสุดต่อการศึกษาและชุมชน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1985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3.1.3 การส่งเสริมการบริหารจัดการโรงเรียนขนาดเล็ก ระดับจังหวัด และการแก้ปัญหาการบริหารจัดการโรงเรียนขนาดเล็ก กับผู้ปกครอง ชุมชน และองค์กรปกครองส่วนท้องถิ่น</w:t>
      </w:r>
    </w:p>
    <w:p w:rsidR="00835CD5" w:rsidRPr="00835CD5" w:rsidRDefault="00835CD5" w:rsidP="00835CD5">
      <w:pPr>
        <w:tabs>
          <w:tab w:val="left" w:pos="426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3.2 การจัดทำข้อมูลสารสนเทศโรงเรียนขนาดเล็ก ข้อมูลสารสนเทศข้าราชการครูโรงเรียนขนาดเล็ก เพื่อการบริหารจัดการ</w:t>
      </w:r>
    </w:p>
    <w:p w:rsidR="00835CD5" w:rsidRPr="00835CD5" w:rsidRDefault="00835CD5" w:rsidP="00835CD5">
      <w:pPr>
        <w:tabs>
          <w:tab w:val="left" w:pos="426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3.3 สร้างหลักเกณฑ์การประเมินโรงเรียนขนาดเล็ก ที่มีนักเรียนตั้งแต่ 60 คนลงมา และบริหารจัดการแบบเอกเทศ เพื่อวัดคุณภาพนักเรียนและครู สำหรับประเมินผลการปฏิบัติงานของผู้บริหารสถานศึกษาและครูในโรงเรียนนั้นๆ</w:t>
      </w:r>
    </w:p>
    <w:p w:rsidR="00835CD5" w:rsidRPr="00835CD5" w:rsidRDefault="00835CD5" w:rsidP="00835CD5">
      <w:pPr>
        <w:tabs>
          <w:tab w:val="left" w:pos="426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3.4 การส่งเสริมให้ชุมชนและท้องถิ่นเข้ามามีส่วนร่วมในการสนับสนุนการศึกษาโรงเรียนขนาดเล็ก</w:t>
      </w:r>
    </w:p>
    <w:p w:rsidR="00835CD5" w:rsidRPr="00835CD5" w:rsidRDefault="00835CD5" w:rsidP="00835CD5">
      <w:pPr>
        <w:tabs>
          <w:tab w:val="left" w:pos="426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3.5 การเกลี่ยอัตรากำลังข้าราชการครูและบุคลากรทางการศึกษา (การบริหารงานบุคคล) </w:t>
      </w:r>
    </w:p>
    <w:p w:rsidR="00835CD5" w:rsidRPr="00835CD5" w:rsidRDefault="00835CD5" w:rsidP="00835CD5">
      <w:pPr>
        <w:tabs>
          <w:tab w:val="left" w:pos="426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3.6 ส่งเสริมให้สำหนักงานเขตพื้นที่การศึกษา บริหารจัดก</w:t>
      </w:r>
      <w:r>
        <w:rPr>
          <w:rFonts w:ascii="TH SarabunPSK" w:hAnsi="TH SarabunPSK" w:cs="TH SarabunPSK"/>
          <w:sz w:val="32"/>
          <w:szCs w:val="32"/>
          <w:cs/>
        </w:rPr>
        <w:t>ารโรงเรียนขนาดเล็กและแลกเปลี่ยน</w:t>
      </w:r>
      <w:r w:rsidRPr="00835CD5">
        <w:rPr>
          <w:rFonts w:ascii="TH SarabunPSK" w:hAnsi="TH SarabunPSK" w:cs="TH SarabunPSK"/>
          <w:sz w:val="32"/>
          <w:szCs w:val="32"/>
          <w:cs/>
        </w:rPr>
        <w:t xml:space="preserve">วิธีปฏิบัติที่เป็นเลิศในการบริหารจัดการโรงเรียนขนาดเล็ก 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4. การพัฒนาโรงเรียนต้นแบบ 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กศจ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>.เพชรบูรณ์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4.1. การคัดเลือกโรงเรียนระดับปฐมวัย/โรงเรียนขนาดกลาง เป็นโรงเรียนต้นแบบระดับจังหวัด และสามารถขยายผลการดำเนินงานในระดับอำเภอได้</w:t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4.2. ปรับการวัดและประเมินผลและรูปแบบการบริหารจัดการรูปแบบใหม่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>4.3. ส่งเสริมการดำเนินงานศาสตร์พระราชา โรงเรียนคุณธรรม และคุณลักษณะผู้เรียนเพชรบูรณ์ ในโรงเรียนต้นแบบ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4.4. ส่งเสริมกิจกรรมให้ผู้เรียนอยากรู้อยากเรียน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1418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4.5 การส่งเสริมทักษะภาษาต่างประเทศ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5. ส่งเสริมการระดมทรัพยากรทางการศึกษาแบบมีส่วนร่วม จากชุมชนและท้องถิ่น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>6. ส่งเสริมการบูร</w:t>
      </w:r>
      <w:proofErr w:type="spellStart"/>
      <w:r w:rsidRPr="00835CD5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35CD5">
        <w:rPr>
          <w:rFonts w:ascii="TH SarabunPSK" w:hAnsi="TH SarabunPSK" w:cs="TH SarabunPSK"/>
          <w:sz w:val="32"/>
          <w:szCs w:val="32"/>
          <w:cs/>
        </w:rPr>
        <w:t>การร่วมกับหน่วยงานทางการศึกษาและหน่วยงานอื่นในการจัดการศึกษาและการบริหารจัดการ</w:t>
      </w:r>
    </w:p>
    <w:p w:rsidR="00835CD5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7. ส่งเสริมการศึกษาผู้ด้อยโอกาส พระภิกษุ สามเณร และการติดตามประเมินผล </w:t>
      </w:r>
    </w:p>
    <w:p w:rsidR="00602A82" w:rsidRPr="00835CD5" w:rsidRDefault="00835CD5" w:rsidP="00835CD5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5CD5">
        <w:rPr>
          <w:rFonts w:ascii="TH SarabunPSK" w:hAnsi="TH SarabunPSK" w:cs="TH SarabunPSK"/>
          <w:sz w:val="32"/>
          <w:szCs w:val="32"/>
          <w:cs/>
        </w:rPr>
        <w:tab/>
      </w:r>
      <w:r w:rsidRPr="00835CD5">
        <w:rPr>
          <w:rFonts w:ascii="TH SarabunPSK" w:hAnsi="TH SarabunPSK" w:cs="TH SarabunPSK"/>
          <w:sz w:val="32"/>
          <w:szCs w:val="32"/>
          <w:cs/>
        </w:rPr>
        <w:tab/>
        <w:t xml:space="preserve">8. ประสาน ส่วนราชการระดับสูงในการเสนอแนะการจัดสรรงบประมาณสนับสนุนการจัดการศึกษาในทุกระดับ / การสนับสนุนค่าใช้จ่ายในการจัดกิจกรรมส่งเสริมการศึกษาตั้งแต่ระดับอนุบาล        ถึงปริญญาตรี  ตามความเหมาะสม  </w:t>
      </w:r>
    </w:p>
    <w:p w:rsidR="00AC2819" w:rsidRPr="0081275C" w:rsidRDefault="00AC2819" w:rsidP="00602A82">
      <w:pPr>
        <w:tabs>
          <w:tab w:val="left" w:pos="426"/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126D1" w:rsidRPr="0081275C" w:rsidRDefault="009339DF" w:rsidP="00F126D1">
      <w:pPr>
        <w:tabs>
          <w:tab w:val="left" w:pos="1276"/>
          <w:tab w:val="left" w:pos="2977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="00AC2819"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F126D1" w:rsidRPr="008127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ตัวชี้วัดความสำเร็จ</w:t>
      </w:r>
    </w:p>
    <w:p w:rsidR="00C91656" w:rsidRPr="0081275C" w:rsidRDefault="00F126D1" w:rsidP="00AC2819">
      <w:pPr>
        <w:tabs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2819"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คณะกรรมการศึกษาธิการจังหวัดเพชรบูรณ์ และ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สำนักงานศึกษาธิการจังหวัดเพชรบูรณ์ ได้นำเป้าหมายและตัวชี้วัดตามแผนการศึกษา</w:t>
      </w:r>
      <w:r w:rsidR="00114259"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ชาติ </w:t>
      </w:r>
      <w:r w:rsidR="00114259"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ระยะ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20 ปี (พ.ศ. 2560</w:t>
      </w:r>
      <w:r w:rsidR="00114259"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114259"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2579) </w:t>
      </w:r>
      <w:r w:rsidR="00AC2819"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ที่สอดคล้องกับจุดเน้นยุทธศาสตร์ของแผนพัฒนาการศึกษา (พ.ศ.2561-2564) จังหวัดเพชรบูรณ์ 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มากำหนดเป็นเป้าหมายและตัวชี้วัด</w:t>
      </w:r>
      <w:r w:rsidR="00114259"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ความสำเร็จ</w:t>
      </w:r>
      <w:r w:rsidRPr="0081275C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ของสำนักงานศึกษาธิการจังหวัดเพชรบูรณ์ ดังนี้</w:t>
      </w:r>
    </w:p>
    <w:p w:rsidR="00AC2819" w:rsidRPr="0081275C" w:rsidRDefault="00AC2819" w:rsidP="00AC2819">
      <w:pPr>
        <w:tabs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C2819" w:rsidRPr="0081275C" w:rsidRDefault="00AC2819" w:rsidP="00AC2819">
      <w:pPr>
        <w:tabs>
          <w:tab w:val="left" w:pos="1134"/>
          <w:tab w:val="left" w:pos="297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AC2819" w:rsidRPr="0081275C" w:rsidSect="00835CD5">
          <w:pgSz w:w="11906" w:h="16838" w:code="9"/>
          <w:pgMar w:top="1531" w:right="1133" w:bottom="1134" w:left="1701" w:header="709" w:footer="709" w:gutter="0"/>
          <w:pgNumType w:start="66"/>
          <w:cols w:space="720"/>
          <w:docGrid w:linePitch="435"/>
        </w:sectPr>
      </w:pPr>
    </w:p>
    <w:p w:rsidR="00AC2819" w:rsidRPr="0081275C" w:rsidRDefault="00AC2819" w:rsidP="00AC281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1275C">
        <w:rPr>
          <w:rFonts w:ascii="TH SarabunPSK" w:hAnsi="TH SarabunPSK" w:cs="TH SarabunPSK"/>
          <w:b/>
          <w:bCs/>
          <w:sz w:val="24"/>
          <w:szCs w:val="32"/>
          <w:cs/>
        </w:rPr>
        <w:t>ตัวชี้วัดแผนพัฒนาการศึกษาจังหวัดเพชรบูรณ์ ประจำปีงบประมาณ (พ.ศ. 2561-2564 )</w:t>
      </w:r>
    </w:p>
    <w:tbl>
      <w:tblPr>
        <w:tblStyle w:val="a6"/>
        <w:tblpPr w:leftFromText="180" w:rightFromText="180" w:vertAnchor="text" w:tblpY="1"/>
        <w:tblOverlap w:val="never"/>
        <w:tblW w:w="14441" w:type="dxa"/>
        <w:tblLook w:val="04A0" w:firstRow="1" w:lastRow="0" w:firstColumn="1" w:lastColumn="0" w:noHBand="0" w:noVBand="1"/>
      </w:tblPr>
      <w:tblGrid>
        <w:gridCol w:w="6487"/>
        <w:gridCol w:w="1418"/>
        <w:gridCol w:w="1275"/>
        <w:gridCol w:w="1276"/>
        <w:gridCol w:w="1134"/>
        <w:gridCol w:w="1276"/>
        <w:gridCol w:w="1575"/>
      </w:tblGrid>
      <w:tr w:rsidR="00AC2819" w:rsidRPr="0081275C" w:rsidTr="004A79C3">
        <w:tc>
          <w:tcPr>
            <w:tcW w:w="6487" w:type="dxa"/>
            <w:vMerge w:val="restart"/>
            <w:shd w:val="clear" w:color="auto" w:fill="FBD4B4" w:themeFill="accent6" w:themeFillTint="66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7954" w:type="dxa"/>
            <w:gridSpan w:val="6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ค่าเป้าหมายของตัวชี้วัด</w:t>
            </w:r>
          </w:p>
        </w:tc>
      </w:tr>
      <w:tr w:rsidR="00AC2819" w:rsidRPr="0081275C" w:rsidTr="004A79C3">
        <w:tc>
          <w:tcPr>
            <w:tcW w:w="6487" w:type="dxa"/>
            <w:vMerge/>
            <w:shd w:val="clear" w:color="auto" w:fill="FBD4B4" w:themeFill="accent6" w:themeFillTint="66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ปีปัจจุบัน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75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C2819" w:rsidRPr="0081275C" w:rsidTr="004A79C3">
        <w:tc>
          <w:tcPr>
            <w:tcW w:w="14441" w:type="dxa"/>
            <w:gridSpan w:val="7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1  การจัดการศึกษาเพื่อสร้างภูมิคุ้มกันและพัฒนาทักษะชีวิต</w:t>
            </w:r>
          </w:p>
        </w:tc>
      </w:tr>
      <w:tr w:rsidR="00AC2819" w:rsidRPr="0081275C" w:rsidTr="004A79C3">
        <w:tc>
          <w:tcPr>
            <w:tcW w:w="6487" w:type="dxa"/>
          </w:tcPr>
          <w:p w:rsidR="00AC2819" w:rsidRPr="0081275C" w:rsidRDefault="00AC2819" w:rsidP="004A79C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1.1. ผู้เรียนมีทักษะชีวิตรู้เท่าทัน การป้องกันภัยคุกคามทุกรูปแบบ</w:t>
            </w:r>
          </w:p>
        </w:tc>
        <w:tc>
          <w:tcPr>
            <w:tcW w:w="1418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15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AC2819" w:rsidRPr="0081275C" w:rsidTr="004A79C3">
        <w:tc>
          <w:tcPr>
            <w:tcW w:w="6487" w:type="dxa"/>
          </w:tcPr>
          <w:p w:rsidR="00AC2819" w:rsidRPr="0081275C" w:rsidRDefault="00AC2819" w:rsidP="004A79C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1.2. ร้อยละของสถานศึกษาที่ปลอดยาเสพติดเพิ่มขึ้น</w:t>
            </w:r>
          </w:p>
        </w:tc>
        <w:tc>
          <w:tcPr>
            <w:tcW w:w="1418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5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AC2819" w:rsidRPr="0081275C" w:rsidTr="004A79C3">
        <w:tc>
          <w:tcPr>
            <w:tcW w:w="14441" w:type="dxa"/>
            <w:gridSpan w:val="7"/>
          </w:tcPr>
          <w:p w:rsidR="00AC2819" w:rsidRPr="0081275C" w:rsidRDefault="00AC2819" w:rsidP="004A79C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การจัดการศึกษาเพื่อพัฒนากำลังคนสร้างขีดความสามารถในการตอบสนองการพัฒนาจังหวัด</w:t>
            </w:r>
          </w:p>
        </w:tc>
      </w:tr>
      <w:tr w:rsidR="00AC2819" w:rsidRPr="0081275C" w:rsidTr="004A79C3">
        <w:tc>
          <w:tcPr>
            <w:tcW w:w="6487" w:type="dxa"/>
          </w:tcPr>
          <w:p w:rsidR="00AC2819" w:rsidRPr="0081275C" w:rsidRDefault="00AC2819" w:rsidP="004A79C3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2.1. สถาบัน/หน่วยงานทางการศึกษา ผลิตกำลังคนให้สามารถรองรับความต้องการของจังหวัด     </w:t>
            </w:r>
          </w:p>
        </w:tc>
        <w:tc>
          <w:tcPr>
            <w:tcW w:w="1418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1134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15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AC2819" w:rsidRPr="0081275C" w:rsidTr="004A79C3">
        <w:trPr>
          <w:trHeight w:val="423"/>
        </w:trPr>
        <w:tc>
          <w:tcPr>
            <w:tcW w:w="6487" w:type="dxa"/>
          </w:tcPr>
          <w:p w:rsidR="00AC2819" w:rsidRPr="0081275C" w:rsidRDefault="00AC2819" w:rsidP="004A79C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2.2. สัดส่วนผู้เรียนอาชีวศึกษาสูงขึ้น เมื่อเทียบกับผู้เรียนสามัญศึกษา</w:t>
            </w:r>
          </w:p>
        </w:tc>
        <w:tc>
          <w:tcPr>
            <w:tcW w:w="1418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</w:t>
            </w:r>
          </w:p>
        </w:tc>
        <w:tc>
          <w:tcPr>
            <w:tcW w:w="12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 : 60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41 : 59</w:t>
            </w:r>
          </w:p>
        </w:tc>
        <w:tc>
          <w:tcPr>
            <w:tcW w:w="1134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 : 58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 : 57</w:t>
            </w:r>
          </w:p>
        </w:tc>
        <w:tc>
          <w:tcPr>
            <w:tcW w:w="15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44 : 56</w:t>
            </w:r>
          </w:p>
        </w:tc>
      </w:tr>
      <w:tr w:rsidR="00AC2819" w:rsidRPr="0081275C" w:rsidTr="004A79C3">
        <w:tc>
          <w:tcPr>
            <w:tcW w:w="6487" w:type="dxa"/>
          </w:tcPr>
          <w:p w:rsidR="00AC2819" w:rsidRPr="0081275C" w:rsidRDefault="00AC2819" w:rsidP="004A79C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2.3 ร้อยละของผู้เรียนที่เรียนในระบบทวิภาคี/</w:t>
            </w:r>
            <w:proofErr w:type="spellStart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กิจศึกษาในสถานประกอบการที่มีมาตรฐานเพิ่มขึ้น</w:t>
            </w:r>
          </w:p>
        </w:tc>
        <w:tc>
          <w:tcPr>
            <w:tcW w:w="1418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5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AC2819" w:rsidRPr="0081275C" w:rsidTr="004A79C3">
        <w:tc>
          <w:tcPr>
            <w:tcW w:w="6487" w:type="dxa"/>
          </w:tcPr>
          <w:p w:rsidR="00AC2819" w:rsidRPr="0081275C" w:rsidRDefault="00AC2819" w:rsidP="004A79C3">
            <w:pPr>
              <w:tabs>
                <w:tab w:val="left" w:pos="709"/>
                <w:tab w:val="left" w:pos="993"/>
              </w:tabs>
              <w:ind w:right="-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 xml:space="preserve">2.4. 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ผู้สำเร็จการศึกษาในระดับมัธยมศึกษาตอนปลาย (ม.6) และอาชีวศึกษา (</w:t>
            </w:r>
            <w:proofErr w:type="spellStart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.) ศึกษาต่อระดับอุดมศึกษาเพิ่มขึ้น</w:t>
            </w:r>
          </w:p>
        </w:tc>
        <w:tc>
          <w:tcPr>
            <w:tcW w:w="1418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134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5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AC2819" w:rsidRPr="0081275C" w:rsidTr="004A79C3">
        <w:tc>
          <w:tcPr>
            <w:tcW w:w="6487" w:type="dxa"/>
          </w:tcPr>
          <w:p w:rsidR="00AC2819" w:rsidRPr="0081275C" w:rsidRDefault="00AC2819" w:rsidP="004A79C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 xml:space="preserve">2.5. 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อัตราการได้งานทำ/ประกอบอาชีพอิสระของผู้สำเร็จการศึกษาระดับอาชีวศึกษา (ไม่นับศึกษาต่อ) ภายในระยะเวลา 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ปี เพิ่มขึ้น</w:t>
            </w:r>
          </w:p>
        </w:tc>
        <w:tc>
          <w:tcPr>
            <w:tcW w:w="1418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134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5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80</w:t>
            </w:r>
          </w:p>
        </w:tc>
      </w:tr>
      <w:tr w:rsidR="00AC2819" w:rsidRPr="0081275C" w:rsidTr="004A79C3">
        <w:tc>
          <w:tcPr>
            <w:tcW w:w="6487" w:type="dxa"/>
          </w:tcPr>
          <w:p w:rsidR="00AC2819" w:rsidRPr="0081275C" w:rsidRDefault="00AC2819" w:rsidP="004A79C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อัตราการได้งานทำ/ประกอบอาชีพอิสระของผู้สำเร็จการศึกษาระดับอุดมศึกษาภายในระยะเวลา 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ปีเพิ่มขึ้น</w:t>
            </w:r>
          </w:p>
        </w:tc>
        <w:tc>
          <w:tcPr>
            <w:tcW w:w="1418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5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</w:t>
            </w:r>
          </w:p>
        </w:tc>
      </w:tr>
      <w:tr w:rsidR="00AC2819" w:rsidRPr="0081275C" w:rsidTr="004A79C3">
        <w:tc>
          <w:tcPr>
            <w:tcW w:w="6487" w:type="dxa"/>
          </w:tcPr>
          <w:p w:rsidR="00AC2819" w:rsidRPr="0081275C" w:rsidRDefault="00AC2819" w:rsidP="004A79C3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ร้อยละของผู้สำเร็จการศึกษาระดับอาชีวศึกษาและอุดมศึกษา           มีสมรรถนะเป็นที่พอใจของสถานประกอบการเพิ่มขึ้น</w:t>
            </w:r>
          </w:p>
        </w:tc>
        <w:tc>
          <w:tcPr>
            <w:tcW w:w="1418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1134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276" w:type="dxa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1575" w:type="dxa"/>
          </w:tcPr>
          <w:p w:rsidR="00AC2819" w:rsidRPr="0081275C" w:rsidRDefault="007341D5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</w:tbl>
    <w:p w:rsidR="00AC2819" w:rsidRPr="0081275C" w:rsidRDefault="00AC2819" w:rsidP="00AC2819">
      <w:pPr>
        <w:tabs>
          <w:tab w:val="left" w:pos="709"/>
          <w:tab w:val="left" w:pos="993"/>
        </w:tabs>
        <w:ind w:right="-472"/>
        <w:rPr>
          <w:rFonts w:ascii="TH SarabunPSK" w:hAnsi="TH SarabunPSK" w:cs="TH SarabunPSK"/>
          <w:cs/>
        </w:rPr>
      </w:pPr>
    </w:p>
    <w:tbl>
      <w:tblPr>
        <w:tblStyle w:val="a6"/>
        <w:tblpPr w:leftFromText="180" w:rightFromText="180" w:vertAnchor="text" w:tblpY="1"/>
        <w:tblOverlap w:val="never"/>
        <w:tblW w:w="14441" w:type="dxa"/>
        <w:tblLook w:val="04A0" w:firstRow="1" w:lastRow="0" w:firstColumn="1" w:lastColumn="0" w:noHBand="0" w:noVBand="1"/>
      </w:tblPr>
      <w:tblGrid>
        <w:gridCol w:w="6487"/>
        <w:gridCol w:w="1418"/>
        <w:gridCol w:w="1275"/>
        <w:gridCol w:w="1276"/>
        <w:gridCol w:w="1134"/>
        <w:gridCol w:w="1276"/>
        <w:gridCol w:w="1575"/>
      </w:tblGrid>
      <w:tr w:rsidR="00AC2819" w:rsidRPr="0081275C" w:rsidTr="004A79C3">
        <w:tc>
          <w:tcPr>
            <w:tcW w:w="6487" w:type="dxa"/>
            <w:vMerge w:val="restart"/>
            <w:shd w:val="clear" w:color="auto" w:fill="FBD4B4" w:themeFill="accent6" w:themeFillTint="66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7954" w:type="dxa"/>
            <w:gridSpan w:val="6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ค่าเป้าหมายของตัวชี้วัด</w:t>
            </w:r>
          </w:p>
        </w:tc>
      </w:tr>
      <w:tr w:rsidR="00AC2819" w:rsidRPr="0081275C" w:rsidTr="004A79C3">
        <w:tc>
          <w:tcPr>
            <w:tcW w:w="6487" w:type="dxa"/>
            <w:vMerge/>
            <w:shd w:val="clear" w:color="auto" w:fill="FBD4B4" w:themeFill="accent6" w:themeFillTint="66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ปีปัจจุบัน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75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AC28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2.8. ระดับความสามารถด้านการใช้ภาษาอังกฤษเฉลี่ยของผู้สำเร็จการศึกษา       ในแต่ละระดับ เมื่อทดสอบตามมาตรฐานความสามารถทางภาษาอังกฤษ (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 xml:space="preserve">CEER) 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ระดับมัธยมศึกษาตอนต้น/ระดับมัธยมศึกษาตอนปลาย/ระดับปริญญาตรี)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A62F5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AA62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A1/</w:t>
            </w:r>
            <w:r w:rsidR="00AA62F5" w:rsidRPr="0081275C">
              <w:rPr>
                <w:rFonts w:ascii="TH SarabunPSK" w:hAnsi="TH SarabunPSK" w:cs="TH SarabunPSK"/>
                <w:sz w:val="32"/>
                <w:szCs w:val="32"/>
              </w:rPr>
              <w:t>A1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A62F5" w:rsidRPr="0081275C">
              <w:rPr>
                <w:rFonts w:ascii="TH SarabunPSK" w:hAnsi="TH SarabunPSK" w:cs="TH SarabunPSK"/>
                <w:sz w:val="32"/>
                <w:szCs w:val="32"/>
              </w:rPr>
              <w:t>A1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A62F5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A1</w:t>
            </w:r>
            <w:r w:rsidR="00AC2819" w:rsidRPr="0081275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A1</w:t>
            </w:r>
            <w:r w:rsidR="00AC2819" w:rsidRPr="0081275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>A2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A62F5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A1/A2/B1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A1/A2/B2</w:t>
            </w:r>
          </w:p>
        </w:tc>
      </w:tr>
      <w:tr w:rsidR="00AC2819" w:rsidRPr="0081275C" w:rsidTr="004A79C3">
        <w:tc>
          <w:tcPr>
            <w:tcW w:w="14441" w:type="dxa"/>
            <w:gridSpan w:val="7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การพัฒนาศักยภาพคน คุณภาพชีวิตและแหล่งเรียนรู้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3.1 ร้อยละการอ่านของคนไทย (อายุตั้งแต่ 6 ปีขึ้นไป) เพิ่มขึ้น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77.7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84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3.2 ผู้เรียนระดับประถมศึกษาอ่านออกและเขียนได้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ร้อยละของสถานศึกษาที่มีการจัดการเรียนการสอน/กิจกรรมเพื่อเสริมสร้างความเป็นพลเมือง (</w:t>
            </w:r>
            <w:r w:rsidRPr="0081275C">
              <w:rPr>
                <w:rFonts w:ascii="TH SarabunPSK" w:hAnsi="TH SarabunPSK" w:cs="TH SarabunPSK"/>
                <w:sz w:val="32"/>
                <w:szCs w:val="32"/>
              </w:rPr>
              <w:t xml:space="preserve">Civic Education) 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A62F5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n/a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A62F5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A62F5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A62F5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3.4 ผู้เรียน มีทักษะและคุณลักษณะพื้นฐานของคนจังหวัดเพชรบูรณ์ 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 xml:space="preserve">3.5  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ร้อยละของแหล่งเรียนรู้ (พิพิธภัณฑ์ สวนสัตว์ ห้องสมุด ศูนย์ฯลฯ) ที่ได้รับการพัฒนาให้สามารถจัดบริการทางการศึกษาและมีการจัดกิจกรรมการเรียนรู้ตลอดชีวิตที่มีคุณภาพเพิ่มขึ้น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3.6 ร้อยละของครูและบุคลากรทางการศึกษาทุกระดับและประเภทการศึกษาที่ได้รับการพัฒนาตามมาตรฐานวิชาชีพและสามารถปฏิบัติงานได้อย่างมีประสิทธิภาพเพิ่มขึ้น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AC2819" w:rsidRPr="0081275C" w:rsidRDefault="00AC2819" w:rsidP="00AC2819">
      <w:pPr>
        <w:tabs>
          <w:tab w:val="left" w:pos="709"/>
          <w:tab w:val="left" w:pos="993"/>
        </w:tabs>
        <w:ind w:right="-472"/>
        <w:rPr>
          <w:rFonts w:ascii="TH SarabunPSK" w:hAnsi="TH SarabunPSK" w:cs="TH SarabunPSK"/>
          <w:cs/>
        </w:rPr>
      </w:pPr>
    </w:p>
    <w:p w:rsidR="00AC2819" w:rsidRPr="0081275C" w:rsidRDefault="00AC2819" w:rsidP="00AC2819">
      <w:pPr>
        <w:pStyle w:val="a5"/>
        <w:spacing w:after="0" w:line="240" w:lineRule="atLeast"/>
        <w:ind w:left="0" w:right="-472"/>
        <w:rPr>
          <w:rFonts w:ascii="TH SarabunPSK" w:hAnsi="TH SarabunPSK" w:cs="TH SarabunPSK"/>
          <w:sz w:val="32"/>
          <w:szCs w:val="32"/>
          <w:cs/>
        </w:rPr>
      </w:pPr>
    </w:p>
    <w:p w:rsidR="00AC2819" w:rsidRPr="0081275C" w:rsidRDefault="00AC2819" w:rsidP="00AC2819">
      <w:pPr>
        <w:tabs>
          <w:tab w:val="left" w:pos="709"/>
          <w:tab w:val="left" w:pos="993"/>
        </w:tabs>
        <w:ind w:firstLine="720"/>
        <w:rPr>
          <w:rFonts w:ascii="TH SarabunPSK" w:hAnsi="TH SarabunPSK" w:cs="TH SarabunPSK"/>
        </w:rPr>
      </w:pPr>
    </w:p>
    <w:p w:rsidR="00AC2819" w:rsidRPr="0081275C" w:rsidRDefault="00AC2819" w:rsidP="00AC2819">
      <w:pPr>
        <w:rPr>
          <w:rFonts w:ascii="TH SarabunPSK" w:hAnsi="TH SarabunPSK" w:cs="TH SarabunPSK"/>
        </w:rPr>
      </w:pPr>
    </w:p>
    <w:tbl>
      <w:tblPr>
        <w:tblStyle w:val="a6"/>
        <w:tblpPr w:leftFromText="180" w:rightFromText="180" w:vertAnchor="text" w:tblpY="1"/>
        <w:tblOverlap w:val="never"/>
        <w:tblW w:w="14441" w:type="dxa"/>
        <w:tblLook w:val="04A0" w:firstRow="1" w:lastRow="0" w:firstColumn="1" w:lastColumn="0" w:noHBand="0" w:noVBand="1"/>
      </w:tblPr>
      <w:tblGrid>
        <w:gridCol w:w="6487"/>
        <w:gridCol w:w="1418"/>
        <w:gridCol w:w="1275"/>
        <w:gridCol w:w="1276"/>
        <w:gridCol w:w="1134"/>
        <w:gridCol w:w="1276"/>
        <w:gridCol w:w="1575"/>
      </w:tblGrid>
      <w:tr w:rsidR="00AC2819" w:rsidRPr="0081275C" w:rsidTr="004A79C3">
        <w:tc>
          <w:tcPr>
            <w:tcW w:w="6487" w:type="dxa"/>
            <w:vMerge w:val="restart"/>
            <w:shd w:val="clear" w:color="auto" w:fill="FBD4B4" w:themeFill="accent6" w:themeFillTint="66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7954" w:type="dxa"/>
            <w:gridSpan w:val="6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ค่าเป้าหมายของตัวชี้วัด</w:t>
            </w:r>
          </w:p>
        </w:tc>
      </w:tr>
      <w:tr w:rsidR="00AC2819" w:rsidRPr="0081275C" w:rsidTr="004A79C3">
        <w:tc>
          <w:tcPr>
            <w:tcW w:w="6487" w:type="dxa"/>
            <w:vMerge/>
            <w:shd w:val="clear" w:color="auto" w:fill="FBD4B4" w:themeFill="accent6" w:themeFillTint="66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ปีปัจจุบัน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575" w:type="dxa"/>
            <w:shd w:val="clear" w:color="auto" w:fill="FBD4B4" w:themeFill="accent6" w:themeFillTint="66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</w:tr>
      <w:tr w:rsidR="00AC2819" w:rsidRPr="0081275C" w:rsidTr="004A79C3">
        <w:tc>
          <w:tcPr>
            <w:tcW w:w="14441" w:type="dxa"/>
            <w:gridSpan w:val="7"/>
            <w:shd w:val="clear" w:color="auto" w:fill="auto"/>
          </w:tcPr>
          <w:p w:rsidR="00AC2819" w:rsidRPr="0081275C" w:rsidRDefault="00AC2819" w:rsidP="004A79C3">
            <w:pPr>
              <w:tabs>
                <w:tab w:val="left" w:pos="709"/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การพัฒนาการบริหารเพื่อ</w:t>
            </w:r>
            <w:proofErr w:type="spellStart"/>
            <w:r w:rsidRPr="00812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812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การจัดการศึกษาโดยการมีส่วนร่วมในจังหวัด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มีระบบการแก้ปัญหาครูและบุคลากรทางการศึกษา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4.2 มีระบบการบริหารงานบุคคล ครูและบุคลากรทางการศึกษาที่มีประสิทธิภาพ และเป็นไปตามเกณฑ์มาตรฐาน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4.3 มีการปรับระบบการประเมินผลข้าราชการครูและบุคลากรทางการศึกษา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4.4 โรงเรียนขนาดเล็กที่มีนักเรียนตั้งแต่ 60 คนลง บริหารจัดการ          ตามความเหมาะสม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4.5 ร้อยละของสถานศึกษาขนาดเล็กที่ไม่ผ่านเกณฑ์การประเมินคุณภาพภายนอกลดลง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4.6 มีการพัฒนาสถานศึกษาสู่สถานศึกษาต้นแบบ </w:t>
            </w:r>
            <w:proofErr w:type="spellStart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กศจ</w:t>
            </w:r>
            <w:proofErr w:type="spellEnd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.เพชรบูรณ์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AC2819" w:rsidRPr="0081275C" w:rsidTr="004A79C3">
        <w:tc>
          <w:tcPr>
            <w:tcW w:w="6487" w:type="dxa"/>
            <w:shd w:val="clear" w:color="auto" w:fill="auto"/>
          </w:tcPr>
          <w:p w:rsidR="00AC2819" w:rsidRPr="0081275C" w:rsidRDefault="00AC2819" w:rsidP="004A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4.7 มีระบบการบูร</w:t>
            </w:r>
            <w:proofErr w:type="spellStart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การบริหารจัดการศึกษาแบบมีส่วนร่วม</w:t>
            </w:r>
          </w:p>
        </w:tc>
        <w:tc>
          <w:tcPr>
            <w:tcW w:w="1418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2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6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575" w:type="dxa"/>
            <w:shd w:val="clear" w:color="auto" w:fill="auto"/>
          </w:tcPr>
          <w:p w:rsidR="00AC2819" w:rsidRPr="0081275C" w:rsidRDefault="00AC2819" w:rsidP="004A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275C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</w:tr>
    </w:tbl>
    <w:p w:rsidR="00AC2819" w:rsidRPr="0081275C" w:rsidRDefault="00AC2819" w:rsidP="00AC2819">
      <w:pPr>
        <w:rPr>
          <w:rFonts w:ascii="TH SarabunPSK" w:hAnsi="TH SarabunPSK" w:cs="TH SarabunPSK"/>
        </w:rPr>
      </w:pPr>
    </w:p>
    <w:p w:rsidR="00AC2819" w:rsidRPr="0081275C" w:rsidRDefault="00AC2819" w:rsidP="00AC2819">
      <w:pPr>
        <w:rPr>
          <w:rFonts w:ascii="TH SarabunPSK" w:hAnsi="TH SarabunPSK" w:cs="TH SarabunPSK"/>
          <w:sz w:val="24"/>
          <w:szCs w:val="32"/>
        </w:rPr>
      </w:pPr>
      <w:r w:rsidRPr="0081275C">
        <w:rPr>
          <w:rFonts w:ascii="TH SarabunPSK" w:hAnsi="TH SarabunPSK" w:cs="TH SarabunPSK"/>
          <w:sz w:val="24"/>
          <w:szCs w:val="32"/>
          <w:cs/>
        </w:rPr>
        <w:t xml:space="preserve">หมายเหตุ  อ้างอิงจากตัวชี้วัด (ปีที่ 1-5 ) ของแผนการศึกษาแห่งชาติ พ.ศ.2560-2579 </w:t>
      </w:r>
      <w:r w:rsidRPr="0081275C">
        <w:rPr>
          <w:rFonts w:ascii="TH SarabunPSK" w:hAnsi="TH SarabunPSK" w:cs="TH SarabunPSK"/>
          <w:sz w:val="24"/>
          <w:szCs w:val="32"/>
        </w:rPr>
        <w:t xml:space="preserve"> </w:t>
      </w:r>
    </w:p>
    <w:p w:rsidR="00E449CA" w:rsidRPr="0081275C" w:rsidRDefault="00E449CA" w:rsidP="00AC2819">
      <w:pPr>
        <w:rPr>
          <w:rFonts w:ascii="TH SarabunPSK" w:hAnsi="TH SarabunPSK" w:cs="TH SarabunPSK"/>
          <w:sz w:val="24"/>
          <w:szCs w:val="32"/>
        </w:rPr>
      </w:pPr>
    </w:p>
    <w:p w:rsidR="00E449CA" w:rsidRPr="0081275C" w:rsidRDefault="00E449CA" w:rsidP="00AC2819">
      <w:pPr>
        <w:rPr>
          <w:rFonts w:ascii="TH SarabunPSK" w:hAnsi="TH SarabunPSK" w:cs="TH SarabunPSK"/>
          <w:sz w:val="24"/>
          <w:szCs w:val="32"/>
        </w:rPr>
      </w:pPr>
    </w:p>
    <w:p w:rsidR="00E449CA" w:rsidRPr="0081275C" w:rsidRDefault="00E449CA" w:rsidP="00AC2819">
      <w:pPr>
        <w:rPr>
          <w:rFonts w:ascii="TH SarabunPSK" w:hAnsi="TH SarabunPSK" w:cs="TH SarabunPSK"/>
          <w:sz w:val="24"/>
          <w:szCs w:val="32"/>
        </w:rPr>
      </w:pPr>
    </w:p>
    <w:p w:rsidR="00E449CA" w:rsidRPr="0081275C" w:rsidRDefault="00E449CA" w:rsidP="00AC2819">
      <w:pPr>
        <w:rPr>
          <w:rFonts w:ascii="TH SarabunPSK" w:hAnsi="TH SarabunPSK" w:cs="TH SarabunPSK"/>
          <w:sz w:val="24"/>
          <w:szCs w:val="32"/>
          <w:cs/>
        </w:rPr>
        <w:sectPr w:rsidR="00E449CA" w:rsidRPr="0081275C" w:rsidSect="00AC2819">
          <w:headerReference w:type="default" r:id="rId9"/>
          <w:pgSz w:w="16838" w:h="11906" w:orient="landscape" w:code="9"/>
          <w:pgMar w:top="1134" w:right="1134" w:bottom="1701" w:left="1531" w:header="709" w:footer="709" w:gutter="0"/>
          <w:pgNumType w:start="72"/>
          <w:cols w:space="720"/>
          <w:docGrid w:linePitch="435"/>
        </w:sectPr>
      </w:pPr>
    </w:p>
    <w:p w:rsidR="00711CE0" w:rsidRPr="0081275C" w:rsidRDefault="00711CE0" w:rsidP="006224E5">
      <w:pPr>
        <w:spacing w:after="0"/>
        <w:jc w:val="center"/>
        <w:rPr>
          <w:rFonts w:ascii="TH SarabunPSK" w:hAnsi="TH SarabunPSK" w:cs="TH SarabunPSK" w:hint="cs"/>
          <w:b/>
          <w:bCs/>
          <w:sz w:val="28"/>
          <w:cs/>
        </w:rPr>
      </w:pPr>
    </w:p>
    <w:sectPr w:rsidR="00711CE0" w:rsidRPr="0081275C" w:rsidSect="00E449CA">
      <w:headerReference w:type="default" r:id="rId10"/>
      <w:pgSz w:w="11906" w:h="16838" w:code="9"/>
      <w:pgMar w:top="1531" w:right="1134" w:bottom="1134" w:left="1701" w:header="709" w:footer="709" w:gutter="0"/>
      <w:pgNumType w:start="75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40" w:rsidRDefault="00CD4F40" w:rsidP="00B90516">
      <w:pPr>
        <w:spacing w:after="0" w:line="240" w:lineRule="auto"/>
      </w:pPr>
      <w:r>
        <w:separator/>
      </w:r>
    </w:p>
  </w:endnote>
  <w:endnote w:type="continuationSeparator" w:id="0">
    <w:p w:rsidR="00CD4F40" w:rsidRDefault="00CD4F40" w:rsidP="00B9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40" w:rsidRDefault="00CD4F40" w:rsidP="00B90516">
      <w:pPr>
        <w:spacing w:after="0" w:line="240" w:lineRule="auto"/>
      </w:pPr>
      <w:r>
        <w:separator/>
      </w:r>
    </w:p>
  </w:footnote>
  <w:footnote w:type="continuationSeparator" w:id="0">
    <w:p w:rsidR="00CD4F40" w:rsidRDefault="00CD4F40" w:rsidP="00B9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2" w:rsidRDefault="00752C52" w:rsidP="00AC2819">
    <w:pPr>
      <w:ind w:right="260"/>
    </w:pPr>
  </w:p>
  <w:p w:rsidR="00752C52" w:rsidRPr="00D432AC" w:rsidRDefault="00752C52" w:rsidP="00B90516">
    <w:pPr>
      <w:pStyle w:val="a9"/>
    </w:pPr>
  </w:p>
  <w:p w:rsidR="00752C52" w:rsidRPr="00B90516" w:rsidRDefault="00752C52" w:rsidP="00B9051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2" w:rsidRPr="00E449CA" w:rsidRDefault="00752C52" w:rsidP="00E449CA">
    <w:pPr>
      <w:pStyle w:val="a9"/>
      <w:jc w:val="right"/>
      <w:rPr>
        <w:rFonts w:ascii="TH SarabunPSK" w:hAnsi="TH SarabunPSK" w:cs="TH SarabunPSK"/>
        <w:sz w:val="28"/>
        <w:szCs w:val="36"/>
      </w:rPr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F9F9D8E" wp14:editId="396C1F1D">
              <wp:simplePos x="0" y="0"/>
              <wp:positionH relativeFrom="margin">
                <wp:posOffset>-38100</wp:posOffset>
              </wp:positionH>
              <wp:positionV relativeFrom="topMargin">
                <wp:posOffset>387350</wp:posOffset>
              </wp:positionV>
              <wp:extent cx="5943600" cy="299085"/>
              <wp:effectExtent l="0" t="0" r="0" b="0"/>
              <wp:wrapNone/>
              <wp:docPr id="7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990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C52" w:rsidRDefault="00752C52" w:rsidP="00E449CA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26" type="#_x0000_t202" style="position:absolute;left:0;text-align:left;margin-left:-3pt;margin-top:30.5pt;width:468pt;height:23.55pt;z-index:25166745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" o:allowincell="f" filled="f" stroked="f">
              <v:textbox inset=",0,,0">
                <w:txbxContent>
                  <w:p w:rsidR="00752C52" w:rsidRDefault="00752C52" w:rsidP="00E449CA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F276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E000D"/>
    <w:multiLevelType w:val="multilevel"/>
    <w:tmpl w:val="C92E9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D41719E"/>
    <w:multiLevelType w:val="multilevel"/>
    <w:tmpl w:val="C92E9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EF13B79"/>
    <w:multiLevelType w:val="multilevel"/>
    <w:tmpl w:val="C92E9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F6D12DA"/>
    <w:multiLevelType w:val="multilevel"/>
    <w:tmpl w:val="C92E9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DF92AD1"/>
    <w:multiLevelType w:val="hybridMultilevel"/>
    <w:tmpl w:val="C61A71CA"/>
    <w:lvl w:ilvl="0" w:tplc="D348FEB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6F957E2B"/>
    <w:multiLevelType w:val="multilevel"/>
    <w:tmpl w:val="C92E9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46"/>
    <w:rsid w:val="00042D59"/>
    <w:rsid w:val="00061C72"/>
    <w:rsid w:val="0008094D"/>
    <w:rsid w:val="000A7FA3"/>
    <w:rsid w:val="000D3FF1"/>
    <w:rsid w:val="000E57F0"/>
    <w:rsid w:val="00114259"/>
    <w:rsid w:val="00130DA1"/>
    <w:rsid w:val="00154F4D"/>
    <w:rsid w:val="001556E3"/>
    <w:rsid w:val="00167753"/>
    <w:rsid w:val="001B3814"/>
    <w:rsid w:val="001E7874"/>
    <w:rsid w:val="001F130E"/>
    <w:rsid w:val="00271BCE"/>
    <w:rsid w:val="002A338D"/>
    <w:rsid w:val="002B29B2"/>
    <w:rsid w:val="002D04E5"/>
    <w:rsid w:val="002D1E23"/>
    <w:rsid w:val="002D53C8"/>
    <w:rsid w:val="002E033C"/>
    <w:rsid w:val="002E4BD3"/>
    <w:rsid w:val="002F1B9C"/>
    <w:rsid w:val="002F566F"/>
    <w:rsid w:val="00302A80"/>
    <w:rsid w:val="003B66B5"/>
    <w:rsid w:val="003D433C"/>
    <w:rsid w:val="003E5A5A"/>
    <w:rsid w:val="004016E1"/>
    <w:rsid w:val="0043496C"/>
    <w:rsid w:val="00463867"/>
    <w:rsid w:val="00470268"/>
    <w:rsid w:val="00480426"/>
    <w:rsid w:val="004A79C3"/>
    <w:rsid w:val="004B208F"/>
    <w:rsid w:val="004C12CA"/>
    <w:rsid w:val="004C17D1"/>
    <w:rsid w:val="004E4BA1"/>
    <w:rsid w:val="004F3031"/>
    <w:rsid w:val="0053713A"/>
    <w:rsid w:val="005828C5"/>
    <w:rsid w:val="005958E7"/>
    <w:rsid w:val="00596C34"/>
    <w:rsid w:val="005A4FCE"/>
    <w:rsid w:val="005B6F33"/>
    <w:rsid w:val="005E3777"/>
    <w:rsid w:val="0060039E"/>
    <w:rsid w:val="00602A82"/>
    <w:rsid w:val="00614EA5"/>
    <w:rsid w:val="006224E5"/>
    <w:rsid w:val="0063609E"/>
    <w:rsid w:val="00673A92"/>
    <w:rsid w:val="006B5094"/>
    <w:rsid w:val="006D36BE"/>
    <w:rsid w:val="0070202E"/>
    <w:rsid w:val="00711CE0"/>
    <w:rsid w:val="007341D5"/>
    <w:rsid w:val="00752C52"/>
    <w:rsid w:val="007767F9"/>
    <w:rsid w:val="007878D2"/>
    <w:rsid w:val="007A4AD2"/>
    <w:rsid w:val="007A53A0"/>
    <w:rsid w:val="007B7372"/>
    <w:rsid w:val="007F309F"/>
    <w:rsid w:val="007F6E22"/>
    <w:rsid w:val="008061C0"/>
    <w:rsid w:val="0081275C"/>
    <w:rsid w:val="00835CD5"/>
    <w:rsid w:val="00841CB1"/>
    <w:rsid w:val="008476CC"/>
    <w:rsid w:val="00875FE0"/>
    <w:rsid w:val="00883927"/>
    <w:rsid w:val="008E30D3"/>
    <w:rsid w:val="008F1B74"/>
    <w:rsid w:val="009339DF"/>
    <w:rsid w:val="009605DE"/>
    <w:rsid w:val="009837A2"/>
    <w:rsid w:val="00994C04"/>
    <w:rsid w:val="009A0567"/>
    <w:rsid w:val="009A36FC"/>
    <w:rsid w:val="009D3288"/>
    <w:rsid w:val="009E1046"/>
    <w:rsid w:val="00A13B79"/>
    <w:rsid w:val="00A24F8E"/>
    <w:rsid w:val="00A43B66"/>
    <w:rsid w:val="00A55438"/>
    <w:rsid w:val="00AA33E6"/>
    <w:rsid w:val="00AA536C"/>
    <w:rsid w:val="00AA62F5"/>
    <w:rsid w:val="00AC2819"/>
    <w:rsid w:val="00AC3295"/>
    <w:rsid w:val="00AC620B"/>
    <w:rsid w:val="00AC624B"/>
    <w:rsid w:val="00B07BB6"/>
    <w:rsid w:val="00B17BA7"/>
    <w:rsid w:val="00B32436"/>
    <w:rsid w:val="00B90459"/>
    <w:rsid w:val="00B90516"/>
    <w:rsid w:val="00BB0ADF"/>
    <w:rsid w:val="00BB1DD3"/>
    <w:rsid w:val="00BD3E60"/>
    <w:rsid w:val="00BD4947"/>
    <w:rsid w:val="00BF5F30"/>
    <w:rsid w:val="00C12AC6"/>
    <w:rsid w:val="00C2128E"/>
    <w:rsid w:val="00C4603F"/>
    <w:rsid w:val="00C534EC"/>
    <w:rsid w:val="00C578D9"/>
    <w:rsid w:val="00C64A33"/>
    <w:rsid w:val="00C743CB"/>
    <w:rsid w:val="00C91656"/>
    <w:rsid w:val="00CB6353"/>
    <w:rsid w:val="00CB710F"/>
    <w:rsid w:val="00CD4F40"/>
    <w:rsid w:val="00D00AAF"/>
    <w:rsid w:val="00D16036"/>
    <w:rsid w:val="00D25681"/>
    <w:rsid w:val="00D278CD"/>
    <w:rsid w:val="00D43504"/>
    <w:rsid w:val="00D547DC"/>
    <w:rsid w:val="00D54C1F"/>
    <w:rsid w:val="00D70C99"/>
    <w:rsid w:val="00D71EC2"/>
    <w:rsid w:val="00D87FB0"/>
    <w:rsid w:val="00D96863"/>
    <w:rsid w:val="00DD186E"/>
    <w:rsid w:val="00E05488"/>
    <w:rsid w:val="00E215F7"/>
    <w:rsid w:val="00E26C53"/>
    <w:rsid w:val="00E3477C"/>
    <w:rsid w:val="00E360D0"/>
    <w:rsid w:val="00E3700F"/>
    <w:rsid w:val="00E449CA"/>
    <w:rsid w:val="00E505D3"/>
    <w:rsid w:val="00EC27AB"/>
    <w:rsid w:val="00EE4127"/>
    <w:rsid w:val="00F01423"/>
    <w:rsid w:val="00F0527F"/>
    <w:rsid w:val="00F126D1"/>
    <w:rsid w:val="00F368F8"/>
    <w:rsid w:val="00F44DC8"/>
    <w:rsid w:val="00F75BE9"/>
    <w:rsid w:val="00F76E03"/>
    <w:rsid w:val="00F81268"/>
    <w:rsid w:val="00F85DD2"/>
    <w:rsid w:val="00FB5045"/>
    <w:rsid w:val="00FD60D3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04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64A33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5">
    <w:name w:val="List Paragraph"/>
    <w:basedOn w:val="a0"/>
    <w:uiPriority w:val="34"/>
    <w:qFormat/>
    <w:rsid w:val="00F126D1"/>
    <w:pPr>
      <w:ind w:left="720"/>
      <w:contextualSpacing/>
    </w:pPr>
  </w:style>
  <w:style w:type="table" w:styleId="a6">
    <w:name w:val="Table Grid"/>
    <w:basedOn w:val="a2"/>
    <w:uiPriority w:val="59"/>
    <w:rsid w:val="00F1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2F1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uiPriority w:val="99"/>
    <w:semiHidden/>
    <w:rsid w:val="002F1B9C"/>
    <w:rPr>
      <w:rFonts w:ascii="Tahoma" w:hAnsi="Tahoma" w:cs="Angsana New"/>
      <w:sz w:val="16"/>
      <w:szCs w:val="20"/>
    </w:rPr>
  </w:style>
  <w:style w:type="paragraph" w:styleId="a9">
    <w:name w:val="header"/>
    <w:basedOn w:val="a0"/>
    <w:link w:val="aa"/>
    <w:uiPriority w:val="99"/>
    <w:unhideWhenUsed/>
    <w:rsid w:val="00B9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B90516"/>
  </w:style>
  <w:style w:type="paragraph" w:styleId="ab">
    <w:name w:val="footer"/>
    <w:basedOn w:val="a0"/>
    <w:link w:val="ac"/>
    <w:uiPriority w:val="99"/>
    <w:unhideWhenUsed/>
    <w:rsid w:val="00B9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B90516"/>
  </w:style>
  <w:style w:type="paragraph" w:customStyle="1" w:styleId="Default">
    <w:name w:val="Default"/>
    <w:rsid w:val="007B737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9837A2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04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64A33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5">
    <w:name w:val="List Paragraph"/>
    <w:basedOn w:val="a0"/>
    <w:uiPriority w:val="34"/>
    <w:qFormat/>
    <w:rsid w:val="00F126D1"/>
    <w:pPr>
      <w:ind w:left="720"/>
      <w:contextualSpacing/>
    </w:pPr>
  </w:style>
  <w:style w:type="table" w:styleId="a6">
    <w:name w:val="Table Grid"/>
    <w:basedOn w:val="a2"/>
    <w:uiPriority w:val="59"/>
    <w:rsid w:val="00F1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2F1B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uiPriority w:val="99"/>
    <w:semiHidden/>
    <w:rsid w:val="002F1B9C"/>
    <w:rPr>
      <w:rFonts w:ascii="Tahoma" w:hAnsi="Tahoma" w:cs="Angsana New"/>
      <w:sz w:val="16"/>
      <w:szCs w:val="20"/>
    </w:rPr>
  </w:style>
  <w:style w:type="paragraph" w:styleId="a9">
    <w:name w:val="header"/>
    <w:basedOn w:val="a0"/>
    <w:link w:val="aa"/>
    <w:uiPriority w:val="99"/>
    <w:unhideWhenUsed/>
    <w:rsid w:val="00B9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B90516"/>
  </w:style>
  <w:style w:type="paragraph" w:styleId="ab">
    <w:name w:val="footer"/>
    <w:basedOn w:val="a0"/>
    <w:link w:val="ac"/>
    <w:uiPriority w:val="99"/>
    <w:unhideWhenUsed/>
    <w:rsid w:val="00B9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B90516"/>
  </w:style>
  <w:style w:type="paragraph" w:customStyle="1" w:styleId="Default">
    <w:name w:val="Default"/>
    <w:rsid w:val="007B737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9837A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D5E1-74D9-485F-8DAD-FEB7D96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Kanokwan_piglet</dc:creator>
  <cp:lastModifiedBy>Sarabun-Plan</cp:lastModifiedBy>
  <cp:revision>115</cp:revision>
  <cp:lastPrinted>2017-11-28T09:44:00Z</cp:lastPrinted>
  <dcterms:created xsi:type="dcterms:W3CDTF">2017-08-23T06:50:00Z</dcterms:created>
  <dcterms:modified xsi:type="dcterms:W3CDTF">2018-07-31T09:35:00Z</dcterms:modified>
</cp:coreProperties>
</file>